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74E" w:rsidRDefault="00CE274E" w:rsidP="00CE27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Административная процедура </w:t>
      </w:r>
      <w:r w:rsidRPr="00CE274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16.7.2 </w:t>
      </w:r>
    </w:p>
    <w:p w:rsidR="00CE274E" w:rsidRDefault="00CE274E" w:rsidP="00CE27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DC6574" w:rsidRDefault="00CE274E" w:rsidP="00CE274E">
      <w:pPr>
        <w:spacing w:after="0" w:line="280" w:lineRule="exact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  <w:r w:rsidRPr="00CE274E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Согласование самовольного переустройства, перепланировки жилого помещения или нежилого помещения в жилом доме</w:t>
      </w:r>
    </w:p>
    <w:p w:rsidR="00CE274E" w:rsidRDefault="00CE274E" w:rsidP="00CE274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E274E" w:rsidTr="00CE274E">
        <w:tc>
          <w:tcPr>
            <w:tcW w:w="9628" w:type="dxa"/>
          </w:tcPr>
          <w:p w:rsidR="00CE274E" w:rsidRDefault="00CE274E" w:rsidP="00CE274E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CE274E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 xml:space="preserve">Документы и (или) сведения, </w:t>
            </w:r>
          </w:p>
          <w:p w:rsidR="00CE274E" w:rsidRDefault="00CE274E" w:rsidP="00CE274E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CE274E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представляемые заинтересованными лицами в уполномоченный орган для о</w:t>
            </w: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 xml:space="preserve">существления административной </w:t>
            </w:r>
            <w:r w:rsidRPr="00CE274E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процедуры</w:t>
            </w:r>
          </w:p>
          <w:p w:rsidR="00CE274E" w:rsidRPr="00CE274E" w:rsidRDefault="00CE274E" w:rsidP="00CE274E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CE274E" w:rsidRDefault="00CE274E" w:rsidP="00CE274E">
            <w:pPr>
              <w:pStyle w:val="a4"/>
              <w:numPr>
                <w:ilvl w:val="0"/>
                <w:numId w:val="4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</w:t>
            </w:r>
            <w:r w:rsidRPr="00CE274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аявление</w:t>
            </w:r>
          </w:p>
          <w:p w:rsidR="007B0CB8" w:rsidRPr="007B0CB8" w:rsidRDefault="007B0CB8" w:rsidP="007B0CB8">
            <w:pPr>
              <w:pStyle w:val="a4"/>
              <w:numPr>
                <w:ilvl w:val="0"/>
                <w:numId w:val="4"/>
              </w:numPr>
              <w:shd w:val="clear" w:color="auto" w:fill="FFFFFF"/>
              <w:ind w:right="17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B0CB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согласие совершеннолетних граждан, имеющих право владения и пользования переустроенным и (или) перепланированным помещением, и участников общей долевой собственности (в случае, если помещение находится в общей долевой собственности двух или более лиц, а также в случае временного отсутствия таких граждан и участников)</w:t>
            </w:r>
          </w:p>
          <w:p w:rsidR="007B0CB8" w:rsidRPr="007B0CB8" w:rsidRDefault="007B0CB8" w:rsidP="007B0CB8">
            <w:pPr>
              <w:pStyle w:val="a4"/>
              <w:numPr>
                <w:ilvl w:val="0"/>
                <w:numId w:val="4"/>
              </w:numPr>
              <w:shd w:val="clear" w:color="auto" w:fill="FFFFFF"/>
              <w:ind w:right="17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B0CB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техническое заключение о том, что переустройство и (или) перепланировка не влияют на безопасность эксплуатируемого здания и выполнены в соответствии с требованиями технических нормативных правовых актов</w:t>
            </w:r>
          </w:p>
          <w:p w:rsidR="00CE274E" w:rsidRDefault="00CE274E" w:rsidP="007B0CB8">
            <w:pPr>
              <w:pStyle w:val="a4"/>
              <w:numPr>
                <w:ilvl w:val="0"/>
                <w:numId w:val="4"/>
              </w:numPr>
              <w:shd w:val="clear" w:color="auto" w:fill="FFFFFF"/>
              <w:ind w:right="17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E274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технический паспорт</w:t>
            </w:r>
          </w:p>
          <w:p w:rsidR="007B0CB8" w:rsidRPr="007B0CB8" w:rsidRDefault="007B0CB8" w:rsidP="007B0CB8">
            <w:pPr>
              <w:pStyle w:val="a4"/>
              <w:numPr>
                <w:ilvl w:val="0"/>
                <w:numId w:val="4"/>
              </w:numPr>
              <w:shd w:val="clear" w:color="auto" w:fill="FFFFFF"/>
              <w:ind w:right="17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B0CB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согласие собственника на переустройство и (или) перепланировку помещения (если помещение предоставлено по договору аренды, безвозмездного пользования)</w:t>
            </w:r>
          </w:p>
          <w:p w:rsidR="007B0CB8" w:rsidRPr="007B0CB8" w:rsidRDefault="007B0CB8" w:rsidP="007B0CB8">
            <w:pPr>
              <w:pStyle w:val="a4"/>
              <w:numPr>
                <w:ilvl w:val="0"/>
                <w:numId w:val="4"/>
              </w:numPr>
              <w:shd w:val="clear" w:color="auto" w:fill="FFFFFF"/>
              <w:ind w:right="17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B0CB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согласие организации застройщиков в жилых домах этой организации (для члена организации застройщиков, не являющегося собственником помещения)</w:t>
            </w:r>
          </w:p>
          <w:p w:rsidR="00CE274E" w:rsidRDefault="00CE274E" w:rsidP="007B0CB8">
            <w:pPr>
              <w:pStyle w:val="a4"/>
              <w:shd w:val="clear" w:color="auto" w:fill="FFFFFF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E274E" w:rsidTr="00CE274E">
        <w:tc>
          <w:tcPr>
            <w:tcW w:w="9628" w:type="dxa"/>
          </w:tcPr>
          <w:p w:rsidR="00CE274E" w:rsidRDefault="00CE274E" w:rsidP="007B0CB8">
            <w:pPr>
              <w:ind w:right="28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CE274E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Документы, запрашиваемые (получаемые) уполномоченным органом самостоятельно</w:t>
            </w:r>
          </w:p>
          <w:p w:rsidR="00CE274E" w:rsidRPr="00CE274E" w:rsidRDefault="00CE274E" w:rsidP="00CE274E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  <w:p w:rsidR="00CE274E" w:rsidRPr="00CE274E" w:rsidRDefault="00CE274E" w:rsidP="007B0CB8">
            <w:pPr>
              <w:pStyle w:val="a4"/>
              <w:numPr>
                <w:ilvl w:val="0"/>
                <w:numId w:val="5"/>
              </w:numPr>
              <w:tabs>
                <w:tab w:val="left" w:pos="9236"/>
              </w:tabs>
              <w:ind w:right="28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E274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информация о существующих в момент выдачи информации правах и ограничениях (обременениях) прав на объект недвижимого имущества</w:t>
            </w:r>
          </w:p>
          <w:p w:rsidR="00CE274E" w:rsidRDefault="00CE274E" w:rsidP="00CE274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E274E" w:rsidTr="00CE274E">
        <w:tc>
          <w:tcPr>
            <w:tcW w:w="9628" w:type="dxa"/>
          </w:tcPr>
          <w:p w:rsidR="00CE274E" w:rsidRDefault="00CE274E" w:rsidP="00D5011B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CE274E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Срок осуществления административной процедуры</w:t>
            </w:r>
          </w:p>
          <w:p w:rsidR="00D5011B" w:rsidRPr="00CE274E" w:rsidRDefault="00D5011B" w:rsidP="00D5011B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  <w:p w:rsidR="00CE274E" w:rsidRDefault="00CE274E" w:rsidP="007B0CB8">
            <w:pPr>
              <w:jc w:val="both"/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  <w:r w:rsidRPr="00CE274E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1 месяц</w:t>
            </w:r>
            <w:r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 xml:space="preserve"> </w:t>
            </w:r>
          </w:p>
          <w:p w:rsidR="007B0CB8" w:rsidRDefault="007B0CB8" w:rsidP="007B0CB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E274E" w:rsidTr="00CE274E">
        <w:tc>
          <w:tcPr>
            <w:tcW w:w="9628" w:type="dxa"/>
          </w:tcPr>
          <w:p w:rsidR="00CE274E" w:rsidRDefault="00CE274E" w:rsidP="00CE274E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CE274E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Сведения о справке или ином документе, выдаваемом (принимаемом, согласовываемом, утверждаемом) уполномоченным органом по результатам осуществления административной процедуры</w:t>
            </w:r>
          </w:p>
          <w:p w:rsidR="00CE274E" w:rsidRPr="00CE274E" w:rsidRDefault="00CE274E" w:rsidP="00CE274E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  <w:tbl>
            <w:tblPr>
              <w:tblStyle w:val="a3"/>
              <w:tblW w:w="9373" w:type="dxa"/>
              <w:tblLook w:val="04A0" w:firstRow="1" w:lastRow="0" w:firstColumn="1" w:lastColumn="0" w:noHBand="0" w:noVBand="1"/>
            </w:tblPr>
            <w:tblGrid>
              <w:gridCol w:w="4393"/>
              <w:gridCol w:w="2886"/>
              <w:gridCol w:w="2094"/>
            </w:tblGrid>
            <w:tr w:rsidR="00CE274E" w:rsidRPr="00CE274E" w:rsidTr="007B0CB8">
              <w:tc>
                <w:tcPr>
                  <w:tcW w:w="4411" w:type="dxa"/>
                  <w:vAlign w:val="center"/>
                </w:tcPr>
                <w:p w:rsidR="00CE274E" w:rsidRPr="00CE274E" w:rsidRDefault="00CE274E" w:rsidP="00CE274E">
                  <w:pPr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CE274E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Наименование документа</w:t>
                  </w:r>
                </w:p>
              </w:tc>
              <w:tc>
                <w:tcPr>
                  <w:tcW w:w="2898" w:type="dxa"/>
                  <w:vAlign w:val="center"/>
                </w:tcPr>
                <w:p w:rsidR="00CE274E" w:rsidRPr="00CE274E" w:rsidRDefault="00CE274E" w:rsidP="00CE274E">
                  <w:pPr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CE274E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Срок действия</w:t>
                  </w:r>
                </w:p>
              </w:tc>
              <w:tc>
                <w:tcPr>
                  <w:tcW w:w="2064" w:type="dxa"/>
                  <w:vAlign w:val="center"/>
                </w:tcPr>
                <w:p w:rsidR="00CE274E" w:rsidRPr="00CE274E" w:rsidRDefault="00CE274E" w:rsidP="00CE274E">
                  <w:pPr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CE274E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 xml:space="preserve">Форма </w:t>
                  </w:r>
                  <w:r w:rsidRPr="00CE274E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lastRenderedPageBreak/>
                    <w:t>представления</w:t>
                  </w:r>
                </w:p>
              </w:tc>
            </w:tr>
            <w:tr w:rsidR="00CE274E" w:rsidRPr="00CE274E" w:rsidTr="007B0CB8">
              <w:tc>
                <w:tcPr>
                  <w:tcW w:w="4411" w:type="dxa"/>
                </w:tcPr>
                <w:p w:rsidR="007B0CB8" w:rsidRPr="007B0CB8" w:rsidRDefault="007B0CB8" w:rsidP="007B0CB8">
                  <w:pPr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7B0CB8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lastRenderedPageBreak/>
                    <w:t>решение о согласовании (разрешении) самовольных переустройства и (или) перепланировки</w:t>
                  </w:r>
                </w:p>
                <w:p w:rsidR="00CE274E" w:rsidRPr="00CE274E" w:rsidRDefault="00CE274E" w:rsidP="007B0CB8">
                  <w:pPr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</w:p>
              </w:tc>
              <w:tc>
                <w:tcPr>
                  <w:tcW w:w="2898" w:type="dxa"/>
                </w:tcPr>
                <w:p w:rsidR="00CE274E" w:rsidRPr="00CE274E" w:rsidRDefault="00CE274E" w:rsidP="00CE274E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  <w:lang w:eastAsia="ru-RU"/>
                    </w:rPr>
                  </w:pPr>
                  <w:r w:rsidRPr="00CE274E"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  <w:lang w:eastAsia="ru-RU"/>
                    </w:rPr>
                    <w:t>бессрочно</w:t>
                  </w:r>
                </w:p>
              </w:tc>
              <w:tc>
                <w:tcPr>
                  <w:tcW w:w="2064" w:type="dxa"/>
                </w:tcPr>
                <w:p w:rsidR="00CE274E" w:rsidRPr="00CE274E" w:rsidRDefault="00CE274E" w:rsidP="00CE274E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  <w:lang w:eastAsia="ru-RU"/>
                    </w:rPr>
                  </w:pPr>
                  <w:r w:rsidRPr="00CE274E"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  <w:lang w:eastAsia="ru-RU"/>
                    </w:rPr>
                    <w:t>письменная</w:t>
                  </w:r>
                </w:p>
              </w:tc>
            </w:tr>
          </w:tbl>
          <w:p w:rsidR="00CE274E" w:rsidRDefault="00CE274E" w:rsidP="00CE274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E274E" w:rsidTr="00CE274E">
        <w:tc>
          <w:tcPr>
            <w:tcW w:w="9628" w:type="dxa"/>
          </w:tcPr>
          <w:p w:rsidR="00CE274E" w:rsidRDefault="00CE274E" w:rsidP="00CE274E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  <w:p w:rsidR="00CE274E" w:rsidRPr="00CE274E" w:rsidRDefault="00CE274E" w:rsidP="00CE274E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E274E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Размер платы, взимаемой при осуществлении административной процедуры</w:t>
            </w:r>
          </w:p>
          <w:p w:rsidR="00CE274E" w:rsidRPr="00987E1C" w:rsidRDefault="00CE274E" w:rsidP="00CE274E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</w:t>
            </w:r>
            <w:r w:rsidRPr="00CE274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есплатно</w:t>
            </w:r>
          </w:p>
        </w:tc>
      </w:tr>
      <w:tr w:rsidR="00987E1C" w:rsidTr="00CE274E">
        <w:tc>
          <w:tcPr>
            <w:tcW w:w="9628" w:type="dxa"/>
          </w:tcPr>
          <w:p w:rsidR="00987E1C" w:rsidRPr="00872D5E" w:rsidRDefault="00987E1C" w:rsidP="00987E1C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872D5E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Регламент</w:t>
            </w:r>
          </w:p>
          <w:p w:rsidR="00987E1C" w:rsidRDefault="00987E1C" w:rsidP="00987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E1C" w:rsidRDefault="00987E1C" w:rsidP="00987E1C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0D7D5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Постановление Министерства жилищно-коммунального хозяйства Республики Беларусь от 23 марта 2022 г. № 5 (8/38222)</w:t>
            </w:r>
          </w:p>
        </w:tc>
      </w:tr>
      <w:tr w:rsidR="00A007EB" w:rsidRPr="007832F1" w:rsidTr="0072125E">
        <w:trPr>
          <w:trHeight w:val="1050"/>
        </w:trPr>
        <w:tc>
          <w:tcPr>
            <w:tcW w:w="9628" w:type="dxa"/>
          </w:tcPr>
          <w:p w:rsidR="00A007EB" w:rsidRPr="007832F1" w:rsidRDefault="00A007EB" w:rsidP="0072125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4E4C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Наименование отдела, управления исполнительного комитета, организации, ответственных за приём документов, регистрацию заявления, выдачу соответствующего документа и подготовку ответа</w:t>
            </w:r>
          </w:p>
        </w:tc>
      </w:tr>
      <w:tr w:rsidR="00A007EB" w:rsidRPr="00AE0100" w:rsidTr="0072125E">
        <w:trPr>
          <w:trHeight w:val="2385"/>
        </w:trPr>
        <w:tc>
          <w:tcPr>
            <w:tcW w:w="9628" w:type="dxa"/>
          </w:tcPr>
          <w:p w:rsidR="00A007EB" w:rsidRPr="00F006BF" w:rsidRDefault="00A007EB" w:rsidP="0072125E">
            <w:pPr>
              <w:pStyle w:val="2"/>
              <w:shd w:val="clear" w:color="auto" w:fill="auto"/>
              <w:spacing w:line="240" w:lineRule="auto"/>
              <w:jc w:val="left"/>
              <w:rPr>
                <w:rStyle w:val="11pt"/>
                <w:color w:val="262626" w:themeColor="text1" w:themeTint="D9"/>
                <w:sz w:val="28"/>
                <w:szCs w:val="28"/>
              </w:rPr>
            </w:pPr>
            <w:r w:rsidRPr="00F006BF">
              <w:rPr>
                <w:rStyle w:val="11pt"/>
                <w:color w:val="262626" w:themeColor="text1" w:themeTint="D9"/>
                <w:sz w:val="28"/>
                <w:szCs w:val="28"/>
              </w:rPr>
              <w:t xml:space="preserve">ГУПП </w:t>
            </w:r>
            <w:r w:rsidRPr="00F006BF">
              <w:rPr>
                <w:rStyle w:val="1"/>
                <w:color w:val="262626" w:themeColor="text1" w:themeTint="D9"/>
                <w:sz w:val="28"/>
                <w:szCs w:val="28"/>
              </w:rPr>
              <w:t>«</w:t>
            </w:r>
            <w:proofErr w:type="spellStart"/>
            <w:r w:rsidRPr="00F006BF">
              <w:rPr>
                <w:rStyle w:val="11pt"/>
                <w:color w:val="262626" w:themeColor="text1" w:themeTint="D9"/>
                <w:sz w:val="28"/>
                <w:szCs w:val="28"/>
              </w:rPr>
              <w:t>Берёзовское</w:t>
            </w:r>
            <w:proofErr w:type="spellEnd"/>
            <w:r w:rsidRPr="00F006BF">
              <w:rPr>
                <w:rStyle w:val="11pt"/>
                <w:color w:val="262626" w:themeColor="text1" w:themeTint="D9"/>
                <w:sz w:val="28"/>
                <w:szCs w:val="28"/>
              </w:rPr>
              <w:t xml:space="preserve"> ЖКХ</w:t>
            </w:r>
            <w:r w:rsidRPr="00F006BF">
              <w:rPr>
                <w:rStyle w:val="1"/>
                <w:color w:val="262626" w:themeColor="text1" w:themeTint="D9"/>
                <w:sz w:val="28"/>
                <w:szCs w:val="28"/>
              </w:rPr>
              <w:t>»</w:t>
            </w:r>
          </w:p>
          <w:p w:rsidR="00A007EB" w:rsidRPr="00F006BF" w:rsidRDefault="00A007EB" w:rsidP="0072125E">
            <w:pPr>
              <w:pStyle w:val="2"/>
              <w:shd w:val="clear" w:color="auto" w:fill="auto"/>
              <w:spacing w:line="240" w:lineRule="auto"/>
              <w:jc w:val="left"/>
              <w:rPr>
                <w:rStyle w:val="11pt"/>
                <w:b/>
                <w:i/>
                <w:color w:val="262626" w:themeColor="text1" w:themeTint="D9"/>
                <w:sz w:val="28"/>
                <w:szCs w:val="28"/>
              </w:rPr>
            </w:pPr>
            <w:r w:rsidRPr="00F006BF">
              <w:rPr>
                <w:rStyle w:val="11pt"/>
                <w:b/>
                <w:i/>
                <w:color w:val="262626" w:themeColor="text1" w:themeTint="D9"/>
                <w:sz w:val="28"/>
                <w:szCs w:val="28"/>
              </w:rPr>
              <w:t xml:space="preserve">Заявление принимается через службу </w:t>
            </w:r>
            <w:r w:rsidRPr="00F006BF">
              <w:rPr>
                <w:rStyle w:val="1"/>
                <w:color w:val="262626" w:themeColor="text1" w:themeTint="D9"/>
                <w:sz w:val="28"/>
                <w:szCs w:val="28"/>
              </w:rPr>
              <w:t>«</w:t>
            </w:r>
            <w:r w:rsidRPr="00F006BF">
              <w:rPr>
                <w:rStyle w:val="11pt"/>
                <w:b/>
                <w:i/>
                <w:color w:val="262626" w:themeColor="text1" w:themeTint="D9"/>
                <w:sz w:val="28"/>
                <w:szCs w:val="28"/>
              </w:rPr>
              <w:t>одно окно</w:t>
            </w:r>
            <w:r w:rsidRPr="00F006BF">
              <w:rPr>
                <w:rStyle w:val="1"/>
                <w:color w:val="262626" w:themeColor="text1" w:themeTint="D9"/>
                <w:sz w:val="28"/>
                <w:szCs w:val="28"/>
              </w:rPr>
              <w:t>»</w:t>
            </w:r>
            <w:r w:rsidRPr="00F006BF">
              <w:rPr>
                <w:rStyle w:val="11pt"/>
                <w:b/>
                <w:i/>
                <w:color w:val="262626" w:themeColor="text1" w:themeTint="D9"/>
                <w:sz w:val="28"/>
                <w:szCs w:val="28"/>
              </w:rPr>
              <w:t xml:space="preserve"> </w:t>
            </w:r>
          </w:p>
          <w:p w:rsidR="00A007EB" w:rsidRPr="00F006BF" w:rsidRDefault="00A007EB" w:rsidP="0072125E">
            <w:pPr>
              <w:pStyle w:val="2"/>
              <w:shd w:val="clear" w:color="auto" w:fill="auto"/>
              <w:spacing w:line="240" w:lineRule="auto"/>
              <w:jc w:val="left"/>
              <w:rPr>
                <w:rStyle w:val="11pt"/>
                <w:color w:val="262626" w:themeColor="text1" w:themeTint="D9"/>
                <w:sz w:val="28"/>
                <w:szCs w:val="28"/>
              </w:rPr>
            </w:pPr>
            <w:proofErr w:type="gramStart"/>
            <w:r w:rsidRPr="00F006BF">
              <w:rPr>
                <w:rStyle w:val="11pt"/>
                <w:color w:val="262626" w:themeColor="text1" w:themeTint="D9"/>
                <w:sz w:val="28"/>
                <w:szCs w:val="28"/>
              </w:rPr>
              <w:t>Ответственный</w:t>
            </w:r>
            <w:proofErr w:type="gramEnd"/>
            <w:r w:rsidRPr="00F006BF">
              <w:rPr>
                <w:rStyle w:val="11pt"/>
                <w:color w:val="262626" w:themeColor="text1" w:themeTint="D9"/>
                <w:sz w:val="28"/>
                <w:szCs w:val="28"/>
              </w:rPr>
              <w:t xml:space="preserve"> за выполнение административной процедуры</w:t>
            </w:r>
          </w:p>
          <w:p w:rsidR="00A007EB" w:rsidRPr="00F006BF" w:rsidRDefault="00A007EB" w:rsidP="0072125E">
            <w:pPr>
              <w:pStyle w:val="2"/>
              <w:shd w:val="clear" w:color="auto" w:fill="auto"/>
              <w:spacing w:line="240" w:lineRule="auto"/>
              <w:jc w:val="left"/>
              <w:rPr>
                <w:rStyle w:val="11pt"/>
                <w:color w:val="262626" w:themeColor="text1" w:themeTint="D9"/>
                <w:sz w:val="28"/>
                <w:szCs w:val="28"/>
              </w:rPr>
            </w:pPr>
            <w:r w:rsidRPr="00F006BF">
              <w:rPr>
                <w:rStyle w:val="11pt"/>
                <w:color w:val="262626" w:themeColor="text1" w:themeTint="D9"/>
                <w:sz w:val="28"/>
                <w:szCs w:val="28"/>
              </w:rPr>
              <w:t xml:space="preserve">юрисконсульт </w:t>
            </w:r>
            <w:r>
              <w:rPr>
                <w:rStyle w:val="11pt"/>
                <w:b/>
                <w:color w:val="262626" w:themeColor="text1" w:themeTint="D9"/>
                <w:sz w:val="28"/>
                <w:szCs w:val="28"/>
              </w:rPr>
              <w:t>Семенцова Ирина Сергеевна</w:t>
            </w:r>
            <w:r w:rsidRPr="00F006BF">
              <w:rPr>
                <w:rStyle w:val="11pt"/>
                <w:b/>
                <w:color w:val="262626" w:themeColor="text1" w:themeTint="D9"/>
                <w:sz w:val="28"/>
                <w:szCs w:val="28"/>
              </w:rPr>
              <w:t xml:space="preserve">, </w:t>
            </w:r>
          </w:p>
          <w:p w:rsidR="00A007EB" w:rsidRPr="00F006BF" w:rsidRDefault="00A007EB" w:rsidP="0072125E">
            <w:pPr>
              <w:pStyle w:val="2"/>
              <w:shd w:val="clear" w:color="auto" w:fill="auto"/>
              <w:spacing w:line="240" w:lineRule="auto"/>
              <w:jc w:val="left"/>
              <w:rPr>
                <w:rStyle w:val="11pt"/>
                <w:b/>
                <w:color w:val="262626" w:themeColor="text1" w:themeTint="D9"/>
                <w:sz w:val="28"/>
                <w:szCs w:val="28"/>
              </w:rPr>
            </w:pPr>
            <w:r w:rsidRPr="00F006BF">
              <w:rPr>
                <w:rStyle w:val="11pt"/>
                <w:b/>
                <w:color w:val="262626" w:themeColor="text1" w:themeTint="D9"/>
                <w:sz w:val="28"/>
                <w:szCs w:val="28"/>
              </w:rPr>
              <w:t xml:space="preserve">2 этаж, </w:t>
            </w:r>
            <w:proofErr w:type="spellStart"/>
            <w:r w:rsidRPr="00F006BF">
              <w:rPr>
                <w:rStyle w:val="11pt"/>
                <w:b/>
                <w:color w:val="262626" w:themeColor="text1" w:themeTint="D9"/>
                <w:sz w:val="28"/>
                <w:szCs w:val="28"/>
              </w:rPr>
              <w:t>каб</w:t>
            </w:r>
            <w:proofErr w:type="spellEnd"/>
            <w:r w:rsidRPr="00F006BF">
              <w:rPr>
                <w:rStyle w:val="11pt"/>
                <w:b/>
                <w:color w:val="262626" w:themeColor="text1" w:themeTint="D9"/>
                <w:sz w:val="28"/>
                <w:szCs w:val="28"/>
              </w:rPr>
              <w:t>. № 21</w:t>
            </w:r>
            <w:r>
              <w:rPr>
                <w:rStyle w:val="11pt"/>
                <w:b/>
                <w:color w:val="262626" w:themeColor="text1" w:themeTint="D9"/>
                <w:sz w:val="28"/>
                <w:szCs w:val="28"/>
              </w:rPr>
              <w:t>0</w:t>
            </w:r>
            <w:r w:rsidRPr="00F006BF">
              <w:rPr>
                <w:rStyle w:val="11pt"/>
                <w:b/>
                <w:color w:val="262626" w:themeColor="text1" w:themeTint="D9"/>
                <w:sz w:val="28"/>
                <w:szCs w:val="28"/>
              </w:rPr>
              <w:t xml:space="preserve">, тел. </w:t>
            </w:r>
            <w:r>
              <w:rPr>
                <w:rStyle w:val="11pt"/>
                <w:b/>
                <w:color w:val="262626" w:themeColor="text1" w:themeTint="D9"/>
                <w:sz w:val="28"/>
                <w:szCs w:val="28"/>
              </w:rPr>
              <w:t>4 19 02</w:t>
            </w:r>
          </w:p>
          <w:p w:rsidR="00A007EB" w:rsidRPr="00F006BF" w:rsidRDefault="00A007EB" w:rsidP="0072125E">
            <w:pPr>
              <w:pStyle w:val="2"/>
              <w:shd w:val="clear" w:color="auto" w:fill="auto"/>
              <w:spacing w:line="240" w:lineRule="auto"/>
              <w:jc w:val="left"/>
              <w:rPr>
                <w:rStyle w:val="11pt"/>
                <w:b/>
                <w:color w:val="262626" w:themeColor="text1" w:themeTint="D9"/>
                <w:sz w:val="28"/>
                <w:szCs w:val="28"/>
              </w:rPr>
            </w:pPr>
            <w:r w:rsidRPr="00F006BF">
              <w:rPr>
                <w:rStyle w:val="11pt"/>
                <w:b/>
                <w:color w:val="262626" w:themeColor="text1" w:themeTint="D9"/>
                <w:sz w:val="28"/>
                <w:szCs w:val="28"/>
              </w:rPr>
              <w:t xml:space="preserve">Время приема: рабочие дни недели </w:t>
            </w:r>
          </w:p>
          <w:p w:rsidR="00A007EB" w:rsidRPr="00AE0100" w:rsidRDefault="00A007EB" w:rsidP="0072125E">
            <w:pPr>
              <w:pStyle w:val="2"/>
              <w:shd w:val="clear" w:color="auto" w:fill="auto"/>
              <w:spacing w:line="240" w:lineRule="auto"/>
              <w:jc w:val="left"/>
              <w:rPr>
                <w:b/>
                <w:color w:val="262626" w:themeColor="text1" w:themeTint="D9"/>
                <w:spacing w:val="6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F006BF">
              <w:rPr>
                <w:rStyle w:val="11pt"/>
                <w:b/>
                <w:color w:val="262626" w:themeColor="text1" w:themeTint="D9"/>
                <w:sz w:val="28"/>
                <w:szCs w:val="28"/>
              </w:rPr>
              <w:t>с 8.00 до 13.00, с 14.00 до 17.00</w:t>
            </w:r>
          </w:p>
        </w:tc>
      </w:tr>
    </w:tbl>
    <w:p w:rsidR="00AA1440" w:rsidRPr="00CE274E" w:rsidRDefault="00AA1440" w:rsidP="00CE274E">
      <w:pPr>
        <w:spacing w:after="0" w:line="240" w:lineRule="auto"/>
        <w:rPr>
          <w:sz w:val="30"/>
          <w:szCs w:val="30"/>
        </w:rPr>
      </w:pPr>
      <w:bookmarkStart w:id="0" w:name="_GoBack"/>
      <w:bookmarkEnd w:id="0"/>
    </w:p>
    <w:sectPr w:rsidR="00AA1440" w:rsidRPr="00CE274E" w:rsidSect="00CE274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22DFB"/>
    <w:multiLevelType w:val="hybridMultilevel"/>
    <w:tmpl w:val="8460F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63AE2"/>
    <w:multiLevelType w:val="hybridMultilevel"/>
    <w:tmpl w:val="4ED23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E04E7"/>
    <w:multiLevelType w:val="multilevel"/>
    <w:tmpl w:val="9CD4F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821A57"/>
    <w:multiLevelType w:val="multilevel"/>
    <w:tmpl w:val="40320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AC083B"/>
    <w:multiLevelType w:val="multilevel"/>
    <w:tmpl w:val="F7A65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61B"/>
    <w:rsid w:val="00001A96"/>
    <w:rsid w:val="000A0C38"/>
    <w:rsid w:val="000A3886"/>
    <w:rsid w:val="001209D2"/>
    <w:rsid w:val="001645DA"/>
    <w:rsid w:val="001C1FB0"/>
    <w:rsid w:val="0028019F"/>
    <w:rsid w:val="00287A97"/>
    <w:rsid w:val="002B062B"/>
    <w:rsid w:val="002F2375"/>
    <w:rsid w:val="002F3437"/>
    <w:rsid w:val="002F3A69"/>
    <w:rsid w:val="00344E06"/>
    <w:rsid w:val="00352527"/>
    <w:rsid w:val="0036339E"/>
    <w:rsid w:val="004251F4"/>
    <w:rsid w:val="004610AF"/>
    <w:rsid w:val="00466984"/>
    <w:rsid w:val="004A00BC"/>
    <w:rsid w:val="004D57C7"/>
    <w:rsid w:val="004F4F6F"/>
    <w:rsid w:val="00571D9C"/>
    <w:rsid w:val="005C5B51"/>
    <w:rsid w:val="00624804"/>
    <w:rsid w:val="00647F51"/>
    <w:rsid w:val="0069259F"/>
    <w:rsid w:val="00732EF9"/>
    <w:rsid w:val="00756CDF"/>
    <w:rsid w:val="007B0CB8"/>
    <w:rsid w:val="008C2D5D"/>
    <w:rsid w:val="0092298F"/>
    <w:rsid w:val="00987E1C"/>
    <w:rsid w:val="009B75AF"/>
    <w:rsid w:val="00A007EB"/>
    <w:rsid w:val="00A11A88"/>
    <w:rsid w:val="00A27840"/>
    <w:rsid w:val="00A303A6"/>
    <w:rsid w:val="00AA1440"/>
    <w:rsid w:val="00AB285A"/>
    <w:rsid w:val="00AB5C35"/>
    <w:rsid w:val="00AF42FB"/>
    <w:rsid w:val="00B30003"/>
    <w:rsid w:val="00B40B8D"/>
    <w:rsid w:val="00B44650"/>
    <w:rsid w:val="00B55CEC"/>
    <w:rsid w:val="00B7161B"/>
    <w:rsid w:val="00B87880"/>
    <w:rsid w:val="00C031FA"/>
    <w:rsid w:val="00C95887"/>
    <w:rsid w:val="00CE274E"/>
    <w:rsid w:val="00D2225A"/>
    <w:rsid w:val="00D5011B"/>
    <w:rsid w:val="00DC3896"/>
    <w:rsid w:val="00DC433C"/>
    <w:rsid w:val="00DC6574"/>
    <w:rsid w:val="00DD36CD"/>
    <w:rsid w:val="00E027D3"/>
    <w:rsid w:val="00E35338"/>
    <w:rsid w:val="00EB5171"/>
    <w:rsid w:val="00EC6C43"/>
    <w:rsid w:val="00F27B9B"/>
    <w:rsid w:val="00F63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6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E274E"/>
    <w:pPr>
      <w:ind w:left="720"/>
      <w:contextualSpacing/>
    </w:pPr>
  </w:style>
  <w:style w:type="character" w:customStyle="1" w:styleId="1">
    <w:name w:val="Основной текст1"/>
    <w:basedOn w:val="a0"/>
    <w:rsid w:val="00A007EB"/>
    <w:rPr>
      <w:rFonts w:ascii="Times New Roman" w:eastAsia="Times New Roman" w:hAnsi="Times New Roman" w:cs="Times New Roman" w:hint="default"/>
      <w:color w:val="000000"/>
      <w:spacing w:val="7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a5">
    <w:name w:val="Основной текст_"/>
    <w:basedOn w:val="a0"/>
    <w:link w:val="2"/>
    <w:locked/>
    <w:rsid w:val="00A007EB"/>
    <w:rPr>
      <w:rFonts w:ascii="Times New Roman" w:eastAsia="Times New Roman" w:hAnsi="Times New Roman" w:cs="Times New Roman"/>
      <w:spacing w:val="7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5"/>
    <w:rsid w:val="00A007EB"/>
    <w:pPr>
      <w:widowControl w:val="0"/>
      <w:shd w:val="clear" w:color="auto" w:fill="FFFFFF"/>
      <w:spacing w:after="0" w:line="336" w:lineRule="exact"/>
      <w:jc w:val="center"/>
    </w:pPr>
    <w:rPr>
      <w:rFonts w:ascii="Times New Roman" w:eastAsia="Times New Roman" w:hAnsi="Times New Roman" w:cs="Times New Roman"/>
      <w:spacing w:val="7"/>
      <w:sz w:val="26"/>
      <w:szCs w:val="26"/>
    </w:rPr>
  </w:style>
  <w:style w:type="character" w:customStyle="1" w:styleId="11pt">
    <w:name w:val="Основной текст + 11 pt"/>
    <w:aliases w:val="Интервал 0 pt"/>
    <w:basedOn w:val="a5"/>
    <w:rsid w:val="00A007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6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6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E274E"/>
    <w:pPr>
      <w:ind w:left="720"/>
      <w:contextualSpacing/>
    </w:pPr>
  </w:style>
  <w:style w:type="character" w:customStyle="1" w:styleId="1">
    <w:name w:val="Основной текст1"/>
    <w:basedOn w:val="a0"/>
    <w:rsid w:val="00A007EB"/>
    <w:rPr>
      <w:rFonts w:ascii="Times New Roman" w:eastAsia="Times New Roman" w:hAnsi="Times New Roman" w:cs="Times New Roman" w:hint="default"/>
      <w:color w:val="000000"/>
      <w:spacing w:val="7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a5">
    <w:name w:val="Основной текст_"/>
    <w:basedOn w:val="a0"/>
    <w:link w:val="2"/>
    <w:locked/>
    <w:rsid w:val="00A007EB"/>
    <w:rPr>
      <w:rFonts w:ascii="Times New Roman" w:eastAsia="Times New Roman" w:hAnsi="Times New Roman" w:cs="Times New Roman"/>
      <w:spacing w:val="7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5"/>
    <w:rsid w:val="00A007EB"/>
    <w:pPr>
      <w:widowControl w:val="0"/>
      <w:shd w:val="clear" w:color="auto" w:fill="FFFFFF"/>
      <w:spacing w:after="0" w:line="336" w:lineRule="exact"/>
      <w:jc w:val="center"/>
    </w:pPr>
    <w:rPr>
      <w:rFonts w:ascii="Times New Roman" w:eastAsia="Times New Roman" w:hAnsi="Times New Roman" w:cs="Times New Roman"/>
      <w:spacing w:val="7"/>
      <w:sz w:val="26"/>
      <w:szCs w:val="26"/>
    </w:rPr>
  </w:style>
  <w:style w:type="character" w:customStyle="1" w:styleId="11pt">
    <w:name w:val="Основной текст + 11 pt"/>
    <w:aliases w:val="Интервал 0 pt"/>
    <w:basedOn w:val="a5"/>
    <w:rsid w:val="00A007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6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6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110</dc:creator>
  <cp:lastModifiedBy>Пользователь</cp:lastModifiedBy>
  <cp:revision>3</cp:revision>
  <cp:lastPrinted>2022-04-14T12:19:00Z</cp:lastPrinted>
  <dcterms:created xsi:type="dcterms:W3CDTF">2022-08-15T08:26:00Z</dcterms:created>
  <dcterms:modified xsi:type="dcterms:W3CDTF">2022-08-22T13:13:00Z</dcterms:modified>
</cp:coreProperties>
</file>