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МАТЕРИАЛ</w:t>
      </w:r>
    </w:p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для членов информационно-пропагандистских групп</w:t>
      </w:r>
    </w:p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октябрь</w:t>
      </w:r>
      <w:r w:rsidRPr="009F3BB5">
        <w:rPr>
          <w:bCs/>
          <w:sz w:val="30"/>
          <w:szCs w:val="30"/>
        </w:rPr>
        <w:t xml:space="preserve"> 2023 г.)</w:t>
      </w:r>
    </w:p>
    <w:p w:rsidR="00FF198C" w:rsidRDefault="00FF198C" w:rsidP="00FF198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1D6B" w:rsidRDefault="00FF198C" w:rsidP="00FF198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198C">
        <w:rPr>
          <w:rFonts w:ascii="Times New Roman" w:hAnsi="Times New Roman" w:cs="Times New Roman"/>
          <w:b/>
          <w:sz w:val="30"/>
          <w:szCs w:val="30"/>
        </w:rPr>
        <w:t>Обеспечение социальной безопасности в Брестской области</w:t>
      </w:r>
    </w:p>
    <w:p w:rsidR="00FF198C" w:rsidRPr="00FF198C" w:rsidRDefault="00FF198C" w:rsidP="00FF198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198C">
        <w:rPr>
          <w:rFonts w:ascii="Times New Roman" w:hAnsi="Times New Roman" w:cs="Times New Roman"/>
          <w:sz w:val="30"/>
          <w:szCs w:val="30"/>
        </w:rPr>
        <w:t>(Областная тема)</w:t>
      </w:r>
    </w:p>
    <w:p w:rsidR="00FF198C" w:rsidRPr="009401F4" w:rsidRDefault="00FF198C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Социальная поддержка  семей, воспитывающих детей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Брестская область </w:t>
      </w:r>
      <w:r>
        <w:rPr>
          <w:rFonts w:ascii="Times New Roman" w:hAnsi="Times New Roman"/>
          <w:sz w:val="30"/>
          <w:szCs w:val="30"/>
        </w:rPr>
        <w:t>- с</w:t>
      </w:r>
      <w:r w:rsidRPr="006E30C0">
        <w:rPr>
          <w:rFonts w:ascii="Times New Roman" w:hAnsi="Times New Roman"/>
          <w:sz w:val="30"/>
          <w:szCs w:val="30"/>
        </w:rPr>
        <w:t xml:space="preserve">амый многодетный регион.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По состоянию на 01.01.2023 в Брестской области насчитывалось </w:t>
      </w:r>
      <w:r>
        <w:rPr>
          <w:rFonts w:ascii="Times New Roman" w:hAnsi="Times New Roman"/>
          <w:color w:val="000000" w:themeColor="text1"/>
          <w:sz w:val="30"/>
          <w:szCs w:val="30"/>
        </w:rPr>
        <w:t>около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г. Пинске и </w:t>
      </w:r>
      <w:proofErr w:type="spellStart"/>
      <w:r w:rsidRPr="006E30C0">
        <w:rPr>
          <w:rFonts w:ascii="Times New Roman" w:hAnsi="Times New Roman"/>
          <w:color w:val="000000" w:themeColor="text1"/>
          <w:sz w:val="30"/>
          <w:szCs w:val="30"/>
        </w:rPr>
        <w:t>Ивацевичском</w:t>
      </w:r>
      <w:proofErr w:type="spellEnd"/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районе, в которых воспитываются по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 w:rsidRPr="006E30C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>Самое значимое</w:t>
      </w:r>
      <w:r w:rsidRPr="006E30C0">
        <w:rPr>
          <w:rFonts w:ascii="Times New Roman" w:hAnsi="Times New Roman"/>
          <w:sz w:val="30"/>
          <w:szCs w:val="30"/>
        </w:rPr>
        <w:t> из пособий –  </w:t>
      </w:r>
      <w:r w:rsidRPr="006E30C0"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 w:rsidRPr="006E30C0"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 w:rsidRPr="006E30C0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6E30C0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6E30C0">
        <w:rPr>
          <w:rFonts w:ascii="Times New Roman" w:hAnsi="Times New Roman"/>
          <w:iCs/>
          <w:sz w:val="30"/>
          <w:szCs w:val="30"/>
        </w:rPr>
        <w:t xml:space="preserve"> с</w:t>
      </w:r>
      <w:r w:rsidRPr="006E30C0">
        <w:rPr>
          <w:rFonts w:ascii="Times New Roman" w:hAnsi="Times New Roman"/>
          <w:sz w:val="30"/>
          <w:szCs w:val="30"/>
        </w:rPr>
        <w:t xml:space="preserve"> 01.02.2023 </w:t>
      </w:r>
      <w:r w:rsidRPr="006E30C0">
        <w:rPr>
          <w:rFonts w:ascii="Times New Roman" w:hAnsi="Times New Roman"/>
          <w:iCs/>
          <w:sz w:val="30"/>
          <w:szCs w:val="30"/>
        </w:rPr>
        <w:t>составляет</w:t>
      </w:r>
      <w:r w:rsidRPr="006E30C0">
        <w:rPr>
          <w:rFonts w:ascii="Times New Roman" w:hAnsi="Times New Roman"/>
          <w:sz w:val="30"/>
          <w:szCs w:val="30"/>
        </w:rPr>
        <w:t xml:space="preserve"> 605,99 руб. </w:t>
      </w:r>
      <w:r w:rsidRPr="006E30C0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 w:rsidRPr="006E30C0">
        <w:rPr>
          <w:rFonts w:ascii="Times New Roman" w:hAnsi="Times New Roman"/>
          <w:sz w:val="30"/>
          <w:szCs w:val="30"/>
        </w:rPr>
        <w:t xml:space="preserve">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6E30C0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6E30C0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6E30C0">
        <w:rPr>
          <w:rFonts w:ascii="Times New Roman" w:hAnsi="Times New Roman"/>
          <w:bCs/>
          <w:i/>
          <w:sz w:val="30"/>
          <w:szCs w:val="30"/>
        </w:rPr>
        <w:t>Справочно</w:t>
      </w:r>
      <w:proofErr w:type="spellEnd"/>
      <w:r w:rsidRPr="006E30C0">
        <w:rPr>
          <w:rFonts w:ascii="Times New Roman" w:hAnsi="Times New Roman"/>
          <w:bCs/>
          <w:i/>
          <w:sz w:val="30"/>
          <w:szCs w:val="30"/>
        </w:rPr>
        <w:t>. С 01.02.2023 при рождении первого ребенка –  3 414,80 руб., второго и последующего детей – 4 780,72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 w:rsidRPr="006E30C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6E30C0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6E30C0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6E30C0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6E30C0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FF198C" w:rsidRPr="006E30C0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proofErr w:type="spellStart"/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Справочно</w:t>
      </w:r>
      <w:proofErr w:type="spellEnd"/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.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>Немалая помощь оказывается государством семьям, в которых воспитывается ребенок-инвалид.</w:t>
      </w:r>
      <w:r w:rsidRPr="006E30C0">
        <w:rPr>
          <w:rFonts w:ascii="Times New Roman" w:hAnsi="Times New Roman"/>
          <w:i/>
          <w:sz w:val="30"/>
          <w:szCs w:val="30"/>
        </w:rPr>
        <w:tab/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FF198C" w:rsidRPr="00D20A8E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награждено </w:t>
      </w:r>
      <w:r w:rsidRPr="00D20A8E">
        <w:rPr>
          <w:rFonts w:ascii="Times New Roman" w:hAnsi="Times New Roman"/>
          <w:b/>
          <w:color w:val="000000" w:themeColor="text1"/>
          <w:sz w:val="30"/>
          <w:szCs w:val="30"/>
        </w:rPr>
        <w:t>3 738 женщин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области. </w:t>
      </w:r>
      <w:r w:rsidRPr="00D20A8E">
        <w:rPr>
          <w:rFonts w:ascii="Times New Roman" w:hAnsi="Times New Roman"/>
          <w:color w:val="000000" w:themeColor="text1"/>
          <w:sz w:val="30"/>
          <w:szCs w:val="30"/>
        </w:rPr>
        <w:t>В 2022 году награждено 166 женщин.</w:t>
      </w:r>
    </w:p>
    <w:p w:rsidR="00FF198C" w:rsidRPr="00800ECF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proofErr w:type="gramStart"/>
      <w:r w:rsidRPr="00103D6B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103D6B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103D6B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</w:t>
      </w:r>
      <w:r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семейном капитале»)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800ECF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Pr="00800ECF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  <w:proofErr w:type="gramEnd"/>
    </w:p>
    <w:p w:rsidR="00FF198C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A7A9A">
        <w:rPr>
          <w:rFonts w:ascii="Times New Roman" w:hAnsi="Times New Roman"/>
          <w:sz w:val="30"/>
          <w:szCs w:val="30"/>
          <w:lang w:eastAsia="ru-RU"/>
        </w:rPr>
        <w:t>За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2A7A9A">
        <w:rPr>
          <w:rFonts w:ascii="Times New Roman" w:hAnsi="Times New Roman"/>
          <w:sz w:val="30"/>
          <w:szCs w:val="30"/>
          <w:lang w:eastAsia="ru-RU"/>
        </w:rPr>
        <w:t xml:space="preserve"> год местными исполнительными и распорядительными органами семейный капитал назначен </w:t>
      </w:r>
      <w:r w:rsidRPr="002A7A9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,7 тыс.</w:t>
      </w:r>
      <w:r w:rsidRPr="00F47E96">
        <w:rPr>
          <w:rFonts w:ascii="Times New Roman" w:hAnsi="Times New Roman"/>
          <w:sz w:val="24"/>
          <w:szCs w:val="24"/>
        </w:rPr>
        <w:t xml:space="preserve"> </w:t>
      </w:r>
      <w:r w:rsidRPr="002A7A9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семьям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FF198C" w:rsidRPr="00103D6B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. За 2015-2022 годы 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семейный капитал назначен 24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,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тыс. 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семьям.</w:t>
      </w:r>
    </w:p>
    <w:p w:rsidR="00FF198C" w:rsidRPr="002060D3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2060D3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г.</w:t>
      </w:r>
      <w:r w:rsidRPr="002060D3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        (с</w:t>
      </w:r>
      <w:r w:rsidRPr="00103D6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1 января 2022 г. – </w:t>
      </w:r>
      <w:r w:rsidRPr="00103D6B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>25 995 руб</w:t>
      </w:r>
      <w:r w:rsidRPr="002A7A9A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 xml:space="preserve">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 xml:space="preserve">с 1 января 2021 г. – </w:t>
      </w:r>
      <w:r w:rsidRPr="002A7A9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23 737,5 руб., </w:t>
      </w: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               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>с 1 января 2020 г. – 22 500 руб.)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  <w:proofErr w:type="gramEnd"/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За 2022 год 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 2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2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 семей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(10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,1 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человек) на сумму 7,7 млн. руб., в  том числе 1</w:t>
      </w:r>
      <w:r>
        <w:rPr>
          <w:rFonts w:ascii="Times New Roman" w:hAnsi="Times New Roman"/>
          <w:color w:val="000000" w:themeColor="text1"/>
          <w:sz w:val="30"/>
          <w:szCs w:val="30"/>
        </w:rPr>
        <w:t>,5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многодетных (8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  на сумму 6,9 млн. руб.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615 семей (2</w:t>
      </w:r>
      <w:r>
        <w:rPr>
          <w:rFonts w:ascii="Times New Roman" w:hAnsi="Times New Roman"/>
          <w:color w:val="000000" w:themeColor="text1"/>
          <w:sz w:val="30"/>
          <w:szCs w:val="30"/>
        </w:rPr>
        <w:t>,0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 на сумму 297,75 тыс. руб., в том числе 140 многодетных (772 человека) на сумму 88,14 тыс. руб.</w:t>
      </w:r>
    </w:p>
    <w:p w:rsidR="00FF198C" w:rsidRPr="002D4929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–  </w:t>
      </w:r>
      <w:r w:rsidRPr="002D4929">
        <w:rPr>
          <w:rStyle w:val="a3"/>
          <w:color w:val="000000" w:themeColor="text1"/>
          <w:sz w:val="30"/>
          <w:szCs w:val="30"/>
        </w:rPr>
        <w:t xml:space="preserve">социальная передышка, </w:t>
      </w:r>
      <w:r w:rsidRPr="009D003E">
        <w:rPr>
          <w:rStyle w:val="a3"/>
          <w:color w:val="000000" w:themeColor="text1"/>
          <w:sz w:val="30"/>
          <w:szCs w:val="30"/>
        </w:rPr>
        <w:t xml:space="preserve">которая предоставляется </w:t>
      </w:r>
      <w:r w:rsidRPr="009D003E">
        <w:rPr>
          <w:rStyle w:val="a3"/>
          <w:i/>
          <w:color w:val="000000" w:themeColor="text1"/>
          <w:sz w:val="30"/>
          <w:szCs w:val="30"/>
        </w:rPr>
        <w:t xml:space="preserve">в государственном учреждении </w:t>
      </w:r>
      <w:r w:rsidRPr="009D003E">
        <w:rPr>
          <w:rStyle w:val="a3"/>
          <w:i/>
          <w:color w:val="000000" w:themeColor="text1"/>
          <w:sz w:val="30"/>
          <w:szCs w:val="30"/>
        </w:rPr>
        <w:lastRenderedPageBreak/>
        <w:t>«</w:t>
      </w:r>
      <w:proofErr w:type="spellStart"/>
      <w:r w:rsidRPr="009D003E">
        <w:rPr>
          <w:rStyle w:val="a3"/>
          <w:i/>
          <w:color w:val="000000" w:themeColor="text1"/>
          <w:sz w:val="30"/>
          <w:szCs w:val="30"/>
        </w:rPr>
        <w:t>Городищенский</w:t>
      </w:r>
      <w:proofErr w:type="spellEnd"/>
      <w:r w:rsidRPr="009D003E">
        <w:rPr>
          <w:rStyle w:val="a3"/>
          <w:i/>
          <w:color w:val="000000" w:themeColor="text1"/>
          <w:sz w:val="30"/>
          <w:szCs w:val="30"/>
        </w:rPr>
        <w:t xml:space="preserve"> дом-интернат для детей-инвалидов с особенностями психофизического развития».</w:t>
      </w:r>
      <w:r w:rsidRPr="002D4929">
        <w:rPr>
          <w:color w:val="000000" w:themeColor="text1"/>
          <w:sz w:val="30"/>
          <w:szCs w:val="30"/>
        </w:rPr>
        <w:t xml:space="preserve"> 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 w:rsidRPr="009D003E">
        <w:rPr>
          <w:b/>
          <w:color w:val="000000" w:themeColor="text1"/>
          <w:sz w:val="30"/>
          <w:szCs w:val="30"/>
        </w:rPr>
        <w:t>на период </w:t>
      </w:r>
      <w:r>
        <w:rPr>
          <w:b/>
          <w:color w:val="000000" w:themeColor="text1"/>
          <w:sz w:val="30"/>
          <w:szCs w:val="30"/>
        </w:rPr>
        <w:t xml:space="preserve"> </w:t>
      </w:r>
      <w:r w:rsidRPr="009D003E">
        <w:rPr>
          <w:b/>
          <w:bCs/>
          <w:color w:val="000000" w:themeColor="text1"/>
          <w:sz w:val="30"/>
          <w:szCs w:val="30"/>
        </w:rPr>
        <w:t>до</w:t>
      </w:r>
      <w:r>
        <w:rPr>
          <w:b/>
          <w:bCs/>
          <w:color w:val="000000" w:themeColor="text1"/>
          <w:sz w:val="30"/>
          <w:szCs w:val="30"/>
        </w:rPr>
        <w:t xml:space="preserve">  </w:t>
      </w:r>
      <w:r w:rsidRPr="002D4929">
        <w:rPr>
          <w:b/>
          <w:bCs/>
          <w:color w:val="000000" w:themeColor="text1"/>
          <w:sz w:val="30"/>
          <w:szCs w:val="30"/>
        </w:rPr>
        <w:t>56 </w:t>
      </w:r>
      <w:r w:rsidRPr="009D003E">
        <w:rPr>
          <w:b/>
          <w:color w:val="000000" w:themeColor="text1"/>
          <w:sz w:val="30"/>
          <w:szCs w:val="30"/>
        </w:rPr>
        <w:t xml:space="preserve">дней </w:t>
      </w:r>
      <w:r w:rsidRPr="002D4929">
        <w:rPr>
          <w:color w:val="000000" w:themeColor="text1"/>
          <w:sz w:val="30"/>
          <w:szCs w:val="30"/>
        </w:rPr>
        <w:t>в календарном году.</w:t>
      </w:r>
    </w:p>
    <w:p w:rsidR="00FF198C" w:rsidRPr="00FA770B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  <w:sz w:val="30"/>
          <w:szCs w:val="30"/>
          <w:u w:val="single"/>
        </w:rPr>
      </w:pPr>
      <w:r w:rsidRPr="00FA770B"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</w:t>
      </w:r>
      <w:r>
        <w:rPr>
          <w:color w:val="000000" w:themeColor="text1"/>
          <w:spacing w:val="-2"/>
          <w:sz w:val="30"/>
          <w:szCs w:val="30"/>
        </w:rPr>
        <w:t> </w:t>
      </w:r>
      <w:r w:rsidRPr="00FA770B">
        <w:rPr>
          <w:color w:val="000000" w:themeColor="text1"/>
          <w:spacing w:val="-2"/>
          <w:sz w:val="30"/>
          <w:szCs w:val="30"/>
        </w:rPr>
        <w:t>семей.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2D4929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2023 г. состояло 47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3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 тыс. семей,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</w:t>
      </w:r>
      <w:r>
        <w:rPr>
          <w:rFonts w:ascii="Times New Roman" w:hAnsi="Times New Roman"/>
          <w:color w:val="000000" w:themeColor="text1"/>
          <w:sz w:val="30"/>
          <w:szCs w:val="30"/>
        </w:rPr>
        <w:t>х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несовершеннолетних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детей, из них 25,1 тыс. семей – многодетных, 5,4 тыс. семей –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воспитывающих ребенка-инвалида (детей-инвалидов)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Pr="00792815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В территориальных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другие.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D003E"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2022 году такой услугой воспользовались 332 семьи, из них 114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семей с детьми-инвалидами, 212 семей с «двойняшками» и 2 семьи с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«</w:t>
      </w:r>
      <w:proofErr w:type="gramStart"/>
      <w:r w:rsidRPr="002D4929">
        <w:rPr>
          <w:rFonts w:ascii="Times New Roman" w:hAnsi="Times New Roman"/>
          <w:color w:val="000000" w:themeColor="text1"/>
          <w:sz w:val="30"/>
          <w:szCs w:val="30"/>
        </w:rPr>
        <w:t>тройняшками</w:t>
      </w:r>
      <w:proofErr w:type="gram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», 4 семьям, в которых родители являются инвалидами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группы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Pr="00FA770B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A770B">
        <w:rPr>
          <w:rFonts w:ascii="Times New Roman" w:hAnsi="Times New Roman"/>
          <w:color w:val="000000" w:themeColor="text1"/>
          <w:sz w:val="30"/>
          <w:szCs w:val="30"/>
        </w:rPr>
        <w:t>В 2022 году такую услугу получила 361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A770B">
        <w:rPr>
          <w:rFonts w:ascii="Times New Roman" w:hAnsi="Times New Roman"/>
          <w:color w:val="000000" w:themeColor="text1"/>
          <w:sz w:val="30"/>
          <w:szCs w:val="30"/>
        </w:rPr>
        <w:t>семья, в том числе: многодетные – 103, неполные – 45, семьи, воспитывающие детей-инвалидов – 179.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lastRenderedPageBreak/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proofErr w:type="spellStart"/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>Справочно</w:t>
      </w:r>
      <w:proofErr w:type="spellEnd"/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. 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FF198C" w:rsidRPr="000C1B1D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1B1D">
        <w:rPr>
          <w:rFonts w:ascii="Times New Roman" w:hAnsi="Times New Roman"/>
          <w:color w:val="000000" w:themeColor="text1"/>
          <w:sz w:val="30"/>
          <w:szCs w:val="30"/>
        </w:rPr>
        <w:t>В 2022 году в «кризисных» комнатах проживало 79 человек, в том числе 69 –  пострадавших от насилия.</w:t>
      </w:r>
    </w:p>
    <w:p w:rsidR="00FF198C" w:rsidRDefault="00FF198C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proofErr w:type="gramStart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На главной странице сайта комитета по труду, занятости и социальной защите Брестского облисполкома и сайтах </w:t>
      </w:r>
      <w:proofErr w:type="spellStart"/>
      <w:r w:rsidRPr="002D4929">
        <w:rPr>
          <w:rFonts w:ascii="Times New Roman" w:hAnsi="Times New Roman"/>
          <w:color w:val="000000" w:themeColor="text1"/>
          <w:sz w:val="30"/>
          <w:szCs w:val="30"/>
        </w:rPr>
        <w:t>горрайисполкомов</w:t>
      </w:r>
      <w:proofErr w:type="spell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</w:t>
      </w:r>
      <w:proofErr w:type="gram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насилия в семье</w:t>
      </w: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AB7838" w:rsidRDefault="00AB7838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B7838" w:rsidRPr="00D84C4A" w:rsidRDefault="00D84C4A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>Повышение</w:t>
      </w:r>
      <w:r w:rsidR="00AB7838" w:rsidRPr="00D84C4A"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 xml:space="preserve"> доступности и качества образования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AB7838">
        <w:rPr>
          <w:rFonts w:ascii="Times New Roman" w:hAnsi="Times New Roman" w:cs="Times New Roman"/>
          <w:b/>
          <w:i/>
          <w:sz w:val="30"/>
          <w:szCs w:val="30"/>
        </w:rPr>
        <w:t>дошкольного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2023/2024 учебном году в Брестской области функционирует 551 учреждение образования, реализующее образовательную программу дошкольного (специального) образования, а также  3 специальные школы-интернаты, реализующие специальное образование на уровне дошкольного, проектная мощность которых составляет 67150 мест.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Ведется работа по решению основных задач: обеспечение доступности дошкольного образования, создание </w:t>
      </w:r>
      <w:proofErr w:type="spellStart"/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>здоровьесберегающей</w:t>
      </w:r>
      <w:proofErr w:type="spellEnd"/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среды, </w:t>
      </w:r>
      <w:r w:rsidRPr="00AB7838">
        <w:rPr>
          <w:rFonts w:ascii="Times New Roman" w:hAnsi="Times New Roman" w:cs="Times New Roman"/>
          <w:sz w:val="30"/>
          <w:szCs w:val="30"/>
        </w:rPr>
        <w:t xml:space="preserve">укомплектованность учреждений дошкольного образования квалифицированными и компетентными специалистами.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2023 году ликвидировано 5 учреждений дошкольного образования (далее – УДО) (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Каменецкий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Ляховичский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 5 реорганизовано путем присоединения с выведением из сети УДО) (Березовский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Кобринский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Малоритский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из-за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малокомплектности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>. С населением проведена необходимая информационно-разъяснительная работа. Все обучающиеся определены в учреждения образования, организован подвоз.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Вместе с тем в перечне приоритетных вопросов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B7838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AB7838">
        <w:rPr>
          <w:rFonts w:ascii="Times New Roman" w:hAnsi="Times New Roman" w:cs="Times New Roman"/>
          <w:sz w:val="30"/>
          <w:szCs w:val="30"/>
        </w:rPr>
        <w:t>детских садов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5E1780">
        <w:rPr>
          <w:rFonts w:ascii="Times New Roman" w:hAnsi="Times New Roman" w:cs="Times New Roman"/>
          <w:sz w:val="30"/>
          <w:szCs w:val="30"/>
        </w:rPr>
        <w:t xml:space="preserve">новых </w:t>
      </w:r>
      <w:r>
        <w:rPr>
          <w:rFonts w:ascii="Times New Roman" w:hAnsi="Times New Roman" w:cs="Times New Roman"/>
          <w:sz w:val="30"/>
          <w:szCs w:val="30"/>
        </w:rPr>
        <w:t xml:space="preserve">микрорайонах </w:t>
      </w:r>
      <w:r w:rsidR="005E1780">
        <w:rPr>
          <w:rFonts w:ascii="Times New Roman" w:hAnsi="Times New Roman" w:cs="Times New Roman"/>
          <w:sz w:val="30"/>
          <w:szCs w:val="30"/>
        </w:rPr>
        <w:t>жилой застройки</w:t>
      </w:r>
      <w:r w:rsidRPr="00AB7838">
        <w:rPr>
          <w:rFonts w:ascii="Times New Roman" w:hAnsi="Times New Roman" w:cs="Times New Roman"/>
          <w:sz w:val="30"/>
          <w:szCs w:val="30"/>
        </w:rPr>
        <w:t>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2019 по 2023 год построено 9 учреждений дошкольного образования, 1 учебно-педагогический комплекс, 1 начальная школа, в 2 учреждениях образования проведена реконструкция. В целях снятия напряженности при определении детей раннего и дошкольного возраста в учреждения дошкольного образования в микрорайонах-новостройках за счет переоборудования помещений, открытия групп при строительстве учреждений общего среднего образования, а также за счет увеличения наполняемости групп,  дополнительно созданы места.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  Выполнение норматива обеспеченности детей раннего и дошкольного возраста местами в учреждениях дошкольного образования по Брестской области выполняется в среднем с превышением установленного норматива (85 %) и составляет 103,8% (2019 год –95,1 %; 2020 год – 91,9%; 2021 год – 95,95; 2022 год – 99,9%).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Охват детей пятилетнего возраста подготовкой к обучению в учреждениях общего среднего образования – 100%.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Созданы условия для получения дошкольного образования на дому воспитанникам, которые по медицинским показаниям не могут посещать учреждения дошкольного образования.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2022/2023 учебного года в учебной программе дошкольного образования со среднего дошкольного возраста (4-5 лет) по образовательной области «Ребенок и общество» введен раздел «Основы гражданско-патриотической культуры». Воспитанники и педагоги учреждений дошкольного образования принимают участие в республиканских конкурсах «Безопасное детство», «Я – исследователь».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учреждениях образования реализовывается образовательная программа дополнительного образования детей и молодежи в объединениях по одному или нескольким профилям с изучением образовательных областей на повышенном уровне с учетом мнения родителей воспитанников, их склонностей, желаний и состояния здоровья.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Продолжена целенаправленная работа по развитию и совершенствованию системы </w:t>
      </w:r>
      <w:r w:rsidRPr="005E178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общего среднего образования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, повышению качества образования.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2023/2024 учебном году в области функционирует 472 (в 2018/2019 учебном году -  504)  учреждения общего среднего образования, в которых обучается 169,7 тыс. учащихся на уровне общего среднего образования (в 2018/2019 – 162,7 тыс. учащихся).</w:t>
      </w:r>
    </w:p>
    <w:p w:rsidR="00AB7838" w:rsidRPr="00AB7838" w:rsidRDefault="00AB7838" w:rsidP="00AB7838">
      <w:pPr>
        <w:pStyle w:val="1"/>
        <w:ind w:firstLine="709"/>
        <w:jc w:val="both"/>
        <w:rPr>
          <w:rFonts w:eastAsia="Calibri"/>
          <w:sz w:val="30"/>
          <w:szCs w:val="30"/>
        </w:rPr>
      </w:pPr>
      <w:r w:rsidRPr="00AB7838">
        <w:rPr>
          <w:rFonts w:eastAsia="Calibri"/>
          <w:sz w:val="30"/>
          <w:szCs w:val="30"/>
        </w:rPr>
        <w:t>В 2023 году 9 школ (</w:t>
      </w:r>
      <w:proofErr w:type="spellStart"/>
      <w:r w:rsidRPr="00AB7838">
        <w:rPr>
          <w:rFonts w:eastAsia="Calibri"/>
          <w:sz w:val="30"/>
          <w:szCs w:val="30"/>
        </w:rPr>
        <w:t>Барановичский</w:t>
      </w:r>
      <w:proofErr w:type="spellEnd"/>
      <w:r w:rsidRPr="00AB7838">
        <w:rPr>
          <w:rFonts w:eastAsia="Calibri"/>
          <w:sz w:val="30"/>
          <w:szCs w:val="30"/>
        </w:rPr>
        <w:t xml:space="preserve"> – 1, </w:t>
      </w:r>
      <w:proofErr w:type="spellStart"/>
      <w:r w:rsidRPr="00AB7838">
        <w:rPr>
          <w:rFonts w:eastAsia="Calibri"/>
          <w:sz w:val="30"/>
          <w:szCs w:val="30"/>
        </w:rPr>
        <w:t>Дрогичинский</w:t>
      </w:r>
      <w:proofErr w:type="spellEnd"/>
      <w:r w:rsidRPr="00AB7838">
        <w:rPr>
          <w:rFonts w:eastAsia="Calibri"/>
          <w:sz w:val="30"/>
          <w:szCs w:val="30"/>
        </w:rPr>
        <w:t xml:space="preserve"> – 1, Кобринский – 2, </w:t>
      </w:r>
      <w:proofErr w:type="spellStart"/>
      <w:r w:rsidRPr="00AB7838">
        <w:rPr>
          <w:rFonts w:eastAsia="Calibri"/>
          <w:sz w:val="30"/>
          <w:szCs w:val="30"/>
        </w:rPr>
        <w:t>Пинский</w:t>
      </w:r>
      <w:proofErr w:type="spellEnd"/>
      <w:r w:rsidRPr="00AB7838">
        <w:rPr>
          <w:rFonts w:eastAsia="Calibri"/>
          <w:sz w:val="30"/>
          <w:szCs w:val="30"/>
        </w:rPr>
        <w:t xml:space="preserve"> – 2, </w:t>
      </w:r>
      <w:proofErr w:type="spellStart"/>
      <w:r w:rsidRPr="00AB7838">
        <w:rPr>
          <w:rFonts w:eastAsia="Calibri"/>
          <w:sz w:val="30"/>
          <w:szCs w:val="30"/>
        </w:rPr>
        <w:t>Каменецкий</w:t>
      </w:r>
      <w:proofErr w:type="spellEnd"/>
      <w:r w:rsidRPr="00AB7838">
        <w:rPr>
          <w:rFonts w:eastAsia="Calibri"/>
          <w:sz w:val="30"/>
          <w:szCs w:val="30"/>
        </w:rPr>
        <w:t xml:space="preserve"> – 1, Ивановский – 1, </w:t>
      </w:r>
      <w:proofErr w:type="spellStart"/>
      <w:r w:rsidRPr="00AB7838">
        <w:rPr>
          <w:rFonts w:eastAsia="Calibri"/>
          <w:sz w:val="30"/>
          <w:szCs w:val="30"/>
        </w:rPr>
        <w:lastRenderedPageBreak/>
        <w:t>Ивацевичский</w:t>
      </w:r>
      <w:proofErr w:type="spellEnd"/>
      <w:r w:rsidRPr="00AB7838">
        <w:rPr>
          <w:rFonts w:eastAsia="Calibri"/>
          <w:sz w:val="30"/>
          <w:szCs w:val="30"/>
        </w:rPr>
        <w:t xml:space="preserve"> - 1) были закрыты в связи с малочисленностью и отсутствием перспективы на увеличение количества учащихся. Оптимизация учреждений позволила увеличить среднюю наполняемость классов в учреждениях в сельской местности до 10,9 учащихся.</w:t>
      </w:r>
    </w:p>
    <w:p w:rsidR="00AB7838" w:rsidRPr="00AB7838" w:rsidRDefault="00AB7838" w:rsidP="00AB7838">
      <w:pPr>
        <w:shd w:val="clear" w:color="auto" w:fill="FFFFFF"/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color w:val="002060"/>
          <w:sz w:val="30"/>
          <w:szCs w:val="30"/>
        </w:rPr>
        <w:t xml:space="preserve">  </w:t>
      </w:r>
      <w:r w:rsidRPr="00AB7838">
        <w:rPr>
          <w:rFonts w:ascii="Times New Roman" w:hAnsi="Times New Roman" w:cs="Times New Roman"/>
          <w:sz w:val="30"/>
          <w:szCs w:val="30"/>
        </w:rPr>
        <w:t xml:space="preserve">Для всех учащихся закрытых учреждений обеспечен подвоз в близлежащие школы, которые отвечают современным требованиям к организации образовательного процесса и где имеется необходимая учебно-материальная и техническая база.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2022/2023 учебный год стал особенным для системы образования. Вступление в силу новой редакции Кодекса внесло определенные изменения в систему образования. Были </w:t>
      </w:r>
      <w:r w:rsidRPr="00AB7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введены в действие Правила для педагогических работников, Государственный школьный стандарт, новые правила аттестации учащихся и ряд нормативных правовых актов.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Все учреждения общего среднего образования, дошкольного и специального образования получили специальное разрешение на организацию образовательной деятельности – лицензию. </w:t>
      </w:r>
    </w:p>
    <w:p w:rsidR="00AB7838" w:rsidRPr="00AB7838" w:rsidRDefault="00AB7838" w:rsidP="00AB7838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B7838">
        <w:rPr>
          <w:rFonts w:ascii="Times New Roman" w:hAnsi="Times New Roman" w:cs="Times New Roman"/>
          <w:sz w:val="30"/>
          <w:szCs w:val="30"/>
          <w:lang w:eastAsia="ru-RU"/>
        </w:rPr>
        <w:t xml:space="preserve">В современной школе эффективность урока во многом обеспечивается системным использованием информационных технологий. </w:t>
      </w:r>
      <w:r w:rsidRPr="00AB7838">
        <w:rPr>
          <w:rFonts w:ascii="Times New Roman" w:hAnsi="Times New Roman" w:cs="Times New Roman"/>
          <w:snapToGrid w:val="0"/>
          <w:sz w:val="30"/>
          <w:szCs w:val="30"/>
          <w:lang w:eastAsia="ru-RU"/>
        </w:rPr>
        <w:t>В учреждениях общего среднего образования области имеется 717 компьютерных классов (в том числе 16 мобильных компьютерных классов), 1 143 мультимедийных проектора, 360 интерактивных досок, 67 лингафонных кабинетов (в них установлено 530 компьютеров).</w:t>
      </w:r>
    </w:p>
    <w:p w:rsidR="00AB7838" w:rsidRPr="00AB7838" w:rsidRDefault="00AB7838" w:rsidP="00AB78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B7838">
        <w:rPr>
          <w:rFonts w:ascii="Times New Roman" w:hAnsi="Times New Roman"/>
          <w:sz w:val="30"/>
          <w:szCs w:val="30"/>
        </w:rPr>
        <w:t>Наличие доступа в Интернет (в том числе высокоскоростного) дает возможность активно использовать в образовательном процессе современные информационно-коммуникационные технологии. В Брестской области увеличилось количество используемых в образовательном процессе компьютеров, которые имеют доступ в Интернет, (в 2016 – 72,5% в 2015 - 72,2%). Информационно-коммуникационные технологии в образовательном процессе используют 86,2% педагогов (в 2015/2016 учебном году – 75,4%).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целях обеспечения качества образования созданы равные возможности для изучения на повышенном уровне отдельных учебных предметов</w:t>
      </w:r>
      <w:r w:rsidR="00D73C0D">
        <w:rPr>
          <w:rFonts w:ascii="Times New Roman" w:hAnsi="Times New Roman" w:cs="Times New Roman"/>
          <w:sz w:val="30"/>
          <w:szCs w:val="30"/>
        </w:rPr>
        <w:t>,</w:t>
      </w:r>
      <w:r w:rsidRPr="00AB7838">
        <w:rPr>
          <w:rFonts w:ascii="Times New Roman" w:hAnsi="Times New Roman" w:cs="Times New Roman"/>
          <w:sz w:val="30"/>
          <w:szCs w:val="30"/>
        </w:rPr>
        <w:t xml:space="preserve"> начиная с VIII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>класса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 как в гимназиях, так и в общеобразовательных школах за счет часов факультативных занятий.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X –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классах учреждений общего среднего образования продолжено</w:t>
      </w:r>
      <w:r w:rsidRPr="00AB78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B7838">
        <w:rPr>
          <w:rFonts w:ascii="Times New Roman" w:hAnsi="Times New Roman" w:cs="Times New Roman"/>
          <w:sz w:val="30"/>
          <w:szCs w:val="30"/>
        </w:rPr>
        <w:t xml:space="preserve">изучение отдельных учебных предметов на повышенном уровне. В каждом районе сформирована модель организации профильного обучения, в зависимости от желания учащихся, наличия </w:t>
      </w: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педагогических кадров соответствующей квалификации, учебно-методического, материально-технического обеспечения и др.  Обеспечен прием в профильные классы на конкурсной основе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С 2018/2019 учебного года организована профессиональная подготовка учащихся Х классов, которые изучают учебные предметы на базовом уровне.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2023/2024 учебном году учащиеся X-XI классов обучаются освоению 43 профессий.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7838">
        <w:rPr>
          <w:rFonts w:ascii="Times New Roman" w:hAnsi="Times New Roman" w:cs="Times New Roman"/>
          <w:sz w:val="30"/>
          <w:szCs w:val="30"/>
        </w:rPr>
        <w:t xml:space="preserve">94 % учащихся XI классов, обучавшихся профессии в 2022/2023 учебном году, получили свидетельство о присвоении квалификации (оператор ПЭВМ (32 % учащихся), швея (13,4%), столяр (7,2%), профессии сельскохозяйственного профиля – 12,9 %.  </w:t>
      </w:r>
      <w:proofErr w:type="gramEnd"/>
    </w:p>
    <w:p w:rsidR="00A25C67" w:rsidRPr="00AB7838" w:rsidRDefault="00A25C67" w:rsidP="00A25C67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 функционируют профильные классы профессиональной направленности (аграрной, педагогической, спортивно-педагогической, военно-патриотической, инженерной направленности), в которых обучается 1285 (12,8%)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 и 911 (9,5%)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связи с необходимостью обеспечения увеличения специалистов инженерного и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>естественно-научного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 направления в  2023/2024 учебном году существенно расширится сеть классов инженерной направленности. В 25 учреждениях будут функционировать такие Х классы, в которых будут обучаться около 320 учащихся. Данные учреждения оснащены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STEAM</w:t>
      </w:r>
      <w:r w:rsidRPr="00AB7838">
        <w:rPr>
          <w:rFonts w:ascii="Times New Roman" w:hAnsi="Times New Roman" w:cs="Times New Roman"/>
          <w:sz w:val="30"/>
          <w:szCs w:val="30"/>
        </w:rPr>
        <w:t xml:space="preserve">-классами и комплектами робототехнического оборудования. Руководителям учреждений образования в целях совершенствования профориентации необходимо уже сейчас начать работу по взаимодействию с учреждениями высшего образования, в которых ведется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 инженерным специальностям.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137C0B">
        <w:rPr>
          <w:rFonts w:ascii="Times New Roman" w:hAnsi="Times New Roman" w:cs="Times New Roman"/>
          <w:b/>
          <w:i/>
          <w:sz w:val="30"/>
          <w:szCs w:val="30"/>
        </w:rPr>
        <w:t>профессионального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31 колледже, подведомственном главному управлению по образованию облисполкома, получают  рабочие профессии почти 8,7 тысяч учащихся (на всех формах обучения) и более 4,6 тысяч учащихся - среднее специальное образование.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2022/2023 учебный год все профессионально-технические колледжи и профессиональные лицеи области начали в новом статусе – учреждение среднего специ</w:t>
      </w:r>
      <w:r w:rsidR="00EE4832">
        <w:rPr>
          <w:rFonts w:ascii="Times New Roman" w:hAnsi="Times New Roman" w:cs="Times New Roman"/>
          <w:sz w:val="30"/>
          <w:szCs w:val="30"/>
        </w:rPr>
        <w:t xml:space="preserve">ального образования – колледж. </w:t>
      </w:r>
      <w:r w:rsidRPr="00AB7838">
        <w:rPr>
          <w:rFonts w:ascii="Times New Roman" w:hAnsi="Times New Roman" w:cs="Times New Roman"/>
          <w:sz w:val="30"/>
          <w:szCs w:val="30"/>
        </w:rPr>
        <w:t>Все</w:t>
      </w:r>
      <w:r w:rsidR="00EE4832">
        <w:rPr>
          <w:rFonts w:ascii="Times New Roman" w:hAnsi="Times New Roman" w:cs="Times New Roman"/>
          <w:sz w:val="30"/>
          <w:szCs w:val="30"/>
        </w:rPr>
        <w:t xml:space="preserve"> к</w:t>
      </w:r>
      <w:r w:rsidRPr="00AB7838">
        <w:rPr>
          <w:rFonts w:ascii="Times New Roman" w:hAnsi="Times New Roman" w:cs="Times New Roman"/>
          <w:sz w:val="30"/>
          <w:szCs w:val="30"/>
        </w:rPr>
        <w:t xml:space="preserve">олледжи получили специальное разрешение на организацию образовательной деятельности - лицензию, прошли соответствующую аккредитацию на вид учреждения образования – колледж.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lastRenderedPageBreak/>
        <w:t>Тесные взаимодействия с заказчиками кадров, подготовка кадров на договорной основе обеспечивают возможность учреждениям среднего специального образования своевременно реагировать на изменения в экономике и предоставить первое рабочее место всем выпускникам.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 году выпущено 3312 человек, получивших профессионально-техническое и 1612 человек, получивших среднее специальное образование. На протяжении последних 7 лет, все, подлежащие распределению выпускники, получают направление на работу. Четвертый и выше квалификационный разряд получили 62% выпускников (2022 г. – 60,2%). </w:t>
      </w:r>
    </w:p>
    <w:p w:rsidR="00360739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Значительно активизировалась в 2023 году работа по организации целевой подготовки (профессионально-техническое образование: прием 2023 г. - 14,9% от контрольных цифр приема,    среднее специальное образование: прием 2023 г. – 13,2%), чему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>способствовали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 в том числе и ярмарки целевой подготовки.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текущем учебном году продолжается работа по профессиональной подготовке учащихся учреждений общего среднего образования на базе колледжей.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колледжах организована работа более 440 творческих объединений по интересам. Занятостью в кружковой деятельности было охвачено более 5800 учащихся. 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На протяжении более пяти лет учреждения среднего специального образования предоставляют возможность своим учащимся в период обучения получить дополнительную квалификацию. Ежегодно такой возможностью пользуется более 14% учащихся (от общего контингента).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целях повышения качества подготовки кадров, подготовки конкурентоспособного выпускника осуществляется экспериментальная и инновационная деятельность.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На качество подготовки кадров работают 7 центров компетенций, оснащенных современной техникой и оборудованием.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Заслуживает положительной отметки большая работа коллективов учреждений образования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и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Дрогичинский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по организации работы учебных хозяйств.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Согласно градостроительной документации и с учетом контингента детей  для обеспечения доступности образования осуществляется строительство учреждений образования.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За период с 2019 по 2023 годы в области открыто 4047 ученических мест и 1970 мест для детей дошкольного возраста за счет 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строительства (13 объектов) и реконструкции (6) 19 объектов образования. За 2019-2022 годы затрачено на строительство объектов образования 105,7 млн. рублей. На 2023 год запланировано на эти цели 40,9 млн. рублей, профинансировано на 02.10.2023 29,0 млн. рублей (70,9%).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Ведется строительство детского сада в микрорайоне «Вулька-3» 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>г. 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t>Бреста на 350 ме</w:t>
      </w:r>
      <w:proofErr w:type="gramStart"/>
      <w:r w:rsidRPr="00AB7838">
        <w:rPr>
          <w:rFonts w:ascii="Times New Roman" w:hAnsi="Times New Roman" w:cs="Times New Roman"/>
          <w:color w:val="000000"/>
          <w:sz w:val="30"/>
          <w:szCs w:val="30"/>
        </w:rPr>
        <w:t>ст с вв</w:t>
      </w:r>
      <w:proofErr w:type="gramEnd"/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одом в эксплуатацию в 2024 году. </w:t>
      </w:r>
    </w:p>
    <w:p w:rsidR="00360739" w:rsidRDefault="00AB7838" w:rsidP="003607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AB7838">
        <w:rPr>
          <w:rFonts w:ascii="Times New Roman" w:hAnsi="Times New Roman" w:cs="Times New Roman"/>
          <w:color w:val="000000"/>
          <w:sz w:val="30"/>
          <w:szCs w:val="30"/>
        </w:rPr>
        <w:t>В 2025 году намечено построить 5 учреждений образования на 1320 мест и 770 дошкольных мест: средняя школа по Генплану 35 в микрорайоне «ЮЗМР-5» г. Бреста на 1020 мест, детские сады по ул. Лейтенанта Рябцева в г. Бресте на 190 мест, в микрорайоне «Боровки-2» г. Барановичи на 280 мест, школы-сады на 471 место, из них 150 дошкольных мест в г. Пинске</w:t>
      </w:r>
      <w:proofErr w:type="gramEnd"/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 и д. Тельмы-1 Брестского района (в стадии п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 xml:space="preserve">роектирования). </w:t>
      </w:r>
    </w:p>
    <w:p w:rsidR="00AB7838" w:rsidRDefault="00AB7838" w:rsidP="003607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На текущий и капитальный ремонт учреждений образования за 2019-2022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годы направлено из бюджета 65,1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млн. рублей. На 2023 года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 на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 эти цели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запланировано 38,7 млн. рублей,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на 02.10.2023 профинансировано</w:t>
      </w:r>
      <w:r w:rsidR="00D628F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22,4 млн. рублей (57,9%).</w:t>
      </w:r>
    </w:p>
    <w:p w:rsidR="00D84C4A" w:rsidRP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D84C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Развитие здравоохранения</w:t>
      </w:r>
    </w:p>
    <w:p w:rsidR="00D84C4A" w:rsidRPr="002F62D6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едицинская помощь в стационарных условиях населению </w:t>
      </w:r>
      <w:r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оказывается </w:t>
      </w:r>
      <w:r>
        <w:rPr>
          <w:rFonts w:ascii="Times New Roman" w:eastAsia="Times New Roman" w:hAnsi="Times New Roman" w:cs="Times New Roman"/>
          <w:sz w:val="30"/>
          <w:szCs w:val="30"/>
        </w:rPr>
        <w:t>89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ями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, общей коечной </w:t>
      </w: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мощностью 12823 коек. </w:t>
      </w:r>
    </w:p>
    <w:p w:rsidR="00D84C4A" w:rsidRPr="002F62D6" w:rsidRDefault="00D84C4A" w:rsidP="00D84C4A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F62D6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Pr="002F62D6">
        <w:rPr>
          <w:rFonts w:ascii="Times New Roman" w:hAnsi="Times New Roman"/>
          <w:i/>
          <w:sz w:val="26"/>
          <w:szCs w:val="26"/>
        </w:rPr>
        <w:t xml:space="preserve">: </w:t>
      </w:r>
      <w:r w:rsidRPr="002F62D6">
        <w:rPr>
          <w:rFonts w:ascii="Times New Roman" w:eastAsia="Times New Roman" w:hAnsi="Times New Roman" w:cs="Times New Roman"/>
          <w:i/>
          <w:sz w:val="26"/>
          <w:szCs w:val="26"/>
        </w:rPr>
        <w:t xml:space="preserve">2 областными больницами, 18 городскими больницами, 3 детскими городскими больницами, 1 городской больницей скорой медицинской помощи, 13 центральными районными больницами, 1 районной больницей, 22 участковыми больницами, 17 больницами сестринского ухода, 4 родильными домами, 3 областными психиатрическими больницами, 2 специализированными больницами-хосписами, 3 специализированными центрами медицинской реабилитации для детей. </w:t>
      </w:r>
    </w:p>
    <w:p w:rsidR="00D84C4A" w:rsidRPr="002F62D6" w:rsidRDefault="00D84C4A" w:rsidP="00D84C4A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62D6">
        <w:rPr>
          <w:rFonts w:ascii="Times New Roman" w:eastAsia="Times New Roman" w:hAnsi="Times New Roman" w:cs="Times New Roman"/>
          <w:i/>
          <w:sz w:val="26"/>
          <w:szCs w:val="26"/>
        </w:rPr>
        <w:t xml:space="preserve">В области функционирует 15 диспансеров, 12 из которых имеют стационары. </w:t>
      </w:r>
      <w:r w:rsidRPr="002F6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 области работает 3 межрайоных центра: Брест, Пинск, Барановичи.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В амбулаторных условиях медицинскую помощь населению оказывают 159 организаций, плановой мощностью 33 650 посещений в день. На селе функционирует 344 </w:t>
      </w:r>
      <w:proofErr w:type="spellStart"/>
      <w:r w:rsidRPr="002F62D6">
        <w:rPr>
          <w:rFonts w:ascii="Times New Roman" w:eastAsia="Times New Roman" w:hAnsi="Times New Roman" w:cs="Times New Roman"/>
          <w:sz w:val="30"/>
          <w:szCs w:val="30"/>
        </w:rPr>
        <w:t>ФАПа</w:t>
      </w:r>
      <w:proofErr w:type="spellEnd"/>
      <w:r w:rsidRPr="002F62D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84C4A" w:rsidRPr="00B34FAD" w:rsidRDefault="00D84C4A" w:rsidP="00D84C4A">
      <w:pPr>
        <w:spacing w:after="0" w:line="26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34FAD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Pr="00B34FAD">
        <w:rPr>
          <w:rFonts w:ascii="Times New Roman" w:hAnsi="Times New Roman"/>
          <w:i/>
          <w:sz w:val="26"/>
          <w:szCs w:val="26"/>
        </w:rPr>
        <w:t xml:space="preserve">: 14 самостоятельных поликлиник для взрослых и 4 поликлиники для детей, 135 самостоятельных амбулаторий врача общей практики, 3 государственных унитарных предприятия, 9 стоматологических поликлиник.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организациях здравоохранения области работ</w:t>
      </w:r>
      <w:r>
        <w:rPr>
          <w:rFonts w:ascii="Times New Roman" w:eastAsia="Times New Roman" w:hAnsi="Times New Roman" w:cs="Times New Roman"/>
          <w:sz w:val="30"/>
          <w:szCs w:val="30"/>
        </w:rPr>
        <w:t>ает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6697 врач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и 17265 средних медицинских работников. </w:t>
      </w:r>
    </w:p>
    <w:p w:rsidR="008C263D" w:rsidRPr="005E57AD" w:rsidRDefault="008C263D" w:rsidP="008C2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9 месяцев 2023 года бюджетная обеспеченность расходов на здравоохранение на 1 жителя составила 588,99 руб. или 69,0 % к плановому областному нормативу (853,16 руб.).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lastRenderedPageBreak/>
        <w:t>Все социальные стандарты системы здравоохранения внедрены</w:t>
      </w:r>
      <w:r w:rsidR="008C263D">
        <w:rPr>
          <w:rFonts w:ascii="Times New Roman" w:hAnsi="Times New Roman" w:cs="Times New Roman"/>
          <w:sz w:val="30"/>
          <w:szCs w:val="30"/>
        </w:rPr>
        <w:t xml:space="preserve"> в соответствии с нормативами: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беспеченность населения койками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области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составляет 9,02 коек на 1000 жителей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C263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бриг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адами скорой медицинской помощи;</w:t>
      </w:r>
    </w:p>
    <w:p w:rsidR="00D84C4A" w:rsidRPr="005E57AD" w:rsidRDefault="008C263D" w:rsidP="00D84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аптеками (1 аптека на 8000 жителей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2 377 жителей на 1 аптеку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беспеченность автотранспортом медицинских 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селе.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сельской местности сохранена структура здравоохранения для оказания медицинской помощи сельскому населению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оказания медицинской помощи в отдаленных населенных пунктах в области работает 10 передвижных медицинских комплексов. Графики выездов согласовываются с органами местной власти, старостами деревень.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Для обеспечения доступности медицинской помощи сельскому населению, а также с консультативной и организационно-методической целью организованы выезды профильных врачей-специалистов (с учетом текущей кадровой ситуации - невролога, хирурга, кардиолога, эндокринолога, акушера-гинеколога, </w:t>
      </w:r>
      <w:proofErr w:type="spellStart"/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оториноларинголога</w:t>
      </w:r>
      <w:proofErr w:type="spellEnd"/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дерматолога, онколога и других) в участковые больницы, больницы сестринского ухода, амбулатории врача общей практики, фельдшерско-акушерские пункты.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принимаемых мер по закреплению молодых специалистов на первых рабочих местах, минимизации оттока специалистов за рубеж и в другие области, укомплектованность врачебными кадрами составила 94% по занятым должностям и 83% по физическим лицам, средними медицинскими работниками - 97,9% и 93,7% соответственно, младшим медицинским персоналом - 99,7%.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 2022 год достигнуто снижение показателя общей смертности населения на 27,9% до 13,9 на 1 000 нас. (2021 г. – 19,3‰, 2020 г. – 15,9‰, 2019 г. – 12,8‰). </w:t>
      </w: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умерших снизилось  на 7 395 человек, или  на 28,7%, с 25780 до 18385 человек.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Естественная убыль населения сократилась до 6 752 человек или минус 5,1 на 1 000 нас. (2021 г. – 9,7‰ или 13 004 человека, за 2020 г. – 5,9‰ или минус 8 044 человека, за 2019 г. – 2,3‰ или минус 3 170 человек).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Показатель смертности среди трудоспособных снизился на 16,1% и составил 5,2 на 1000 населения (12 мес. 2021 – 6,2‰, 12 мес. 2020 г. – 5,3‰, 12 мес. 2019 г. – 4,2‰). </w:t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трудоспособных умерших снизилось на 752 случая или на 16,2%, с 4 631 до 3 879 человек.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77B93">
        <w:rPr>
          <w:rFonts w:ascii="Times New Roman" w:hAnsi="Times New Roman" w:cs="Times New Roman"/>
          <w:sz w:val="30"/>
          <w:szCs w:val="30"/>
        </w:rPr>
        <w:lastRenderedPageBreak/>
        <w:t xml:space="preserve">В условиях снижения рождаемости детская и младенческая смертность осталась ниже прогнозируемых индикаторов Госпрограммы «Здоровье народа и демографическая безопасность» (детская смертность составила 22,8 на 100 000 детей (2021 -29,7, 2020 г. – 27,04, показатель младенческой смертности - 2,9 промилле, при целевом показателе 3,0‰). </w:t>
      </w:r>
      <w:proofErr w:type="gramEnd"/>
    </w:p>
    <w:p w:rsidR="00D84C4A" w:rsidRPr="00377B93" w:rsidRDefault="00D84C4A" w:rsidP="00D8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Улучшение демографических показателей достигнуто и за 9 мес. </w:t>
      </w:r>
      <w:r>
        <w:rPr>
          <w:rFonts w:ascii="Times New Roman" w:hAnsi="Times New Roman" w:cs="Times New Roman"/>
          <w:sz w:val="30"/>
          <w:szCs w:val="30"/>
        </w:rPr>
        <w:br/>
        <w:t>2023 г.</w:t>
      </w:r>
      <w:r w:rsidRPr="009879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987966">
        <w:rPr>
          <w:rFonts w:ascii="Times New Roman" w:hAnsi="Times New Roman" w:cs="Times New Roman"/>
          <w:sz w:val="30"/>
          <w:szCs w:val="30"/>
        </w:rPr>
        <w:t>оказател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87966">
        <w:rPr>
          <w:rFonts w:ascii="Times New Roman" w:hAnsi="Times New Roman" w:cs="Times New Roman"/>
          <w:sz w:val="30"/>
          <w:szCs w:val="30"/>
        </w:rPr>
        <w:t xml:space="preserve"> младенческой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87966">
        <w:rPr>
          <w:rFonts w:ascii="Times New Roman" w:hAnsi="Times New Roman" w:cs="Times New Roman"/>
          <w:sz w:val="30"/>
          <w:szCs w:val="30"/>
        </w:rPr>
        <w:t>детск</w:t>
      </w:r>
      <w:r>
        <w:rPr>
          <w:rFonts w:ascii="Times New Roman" w:hAnsi="Times New Roman" w:cs="Times New Roman"/>
          <w:sz w:val="30"/>
          <w:szCs w:val="30"/>
        </w:rPr>
        <w:t>ой смертности самые низкие в республике.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 области оказывается специализированная медицинская помощь по всем возможным направлениям.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7B93">
        <w:rPr>
          <w:rFonts w:ascii="Times New Roman" w:hAnsi="Times New Roman" w:cs="Times New Roman"/>
          <w:sz w:val="30"/>
          <w:szCs w:val="30"/>
        </w:rPr>
        <w:t xml:space="preserve">Достигнуты положительные результаты работы в области трансплантологии, кардиохирургии, нейрохирургии, травматологии, онкологии, офтальмологии.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Развитие межрайоных центров и проведенное дооснащение учреждений позволило обеспечить доступность специализированной и высокотехнологичной медицинской помощи даже в отдаленных районах области.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 в</w:t>
      </w:r>
      <w:r w:rsidRPr="00377B93">
        <w:rPr>
          <w:rFonts w:ascii="Times New Roman" w:hAnsi="Times New Roman" w:cs="Times New Roman"/>
          <w:sz w:val="30"/>
          <w:szCs w:val="30"/>
        </w:rPr>
        <w:t xml:space="preserve">недрялись новые методики лечения хирургической патологии, в том числе и детской, включая оперативные вмешательства, позволяющие снизить </w:t>
      </w:r>
      <w:proofErr w:type="spellStart"/>
      <w:r w:rsidRPr="00377B93"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 w:rsidRPr="00377B93">
        <w:rPr>
          <w:rFonts w:ascii="Times New Roman" w:hAnsi="Times New Roman" w:cs="Times New Roman"/>
          <w:sz w:val="30"/>
          <w:szCs w:val="30"/>
        </w:rPr>
        <w:t xml:space="preserve"> операций, увеличить их реабилитационный потенциал, сократить сроки пребывания пациентов в стационаре.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За счет бюджетных сре</w:t>
      </w:r>
      <w:proofErr w:type="gramStart"/>
      <w:r w:rsidRPr="00377B93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377B93">
        <w:rPr>
          <w:rFonts w:ascii="Times New Roman" w:hAnsi="Times New Roman" w:cs="Times New Roman"/>
          <w:sz w:val="30"/>
          <w:szCs w:val="30"/>
        </w:rPr>
        <w:t xml:space="preserve">я укрепления материально-технической базы учреждений здравоохранения области в 2022 году закуплено медицинское оборудование на сумму 7,8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Министерством здравоохранения Республики Беларусь поставлено медицинское оборудование на сумму 17,2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377B93">
        <w:rPr>
          <w:rFonts w:ascii="Times New Roman" w:hAnsi="Times New Roman" w:cs="Times New Roman"/>
          <w:sz w:val="30"/>
          <w:szCs w:val="30"/>
        </w:rPr>
        <w:t xml:space="preserve">а счет внебюджетных средств закуплено медицинское оборудование на сумму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377B93">
        <w:rPr>
          <w:rFonts w:ascii="Times New Roman" w:hAnsi="Times New Roman" w:cs="Times New Roman"/>
          <w:sz w:val="30"/>
          <w:szCs w:val="30"/>
        </w:rPr>
        <w:t xml:space="preserve"> миллион рублей, за счет спонсоров на общую сумму в 1,7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В учреждения здравоохранения региона поставлено 123 аппарата ИВЛ, 49 аппаратов УЗИ, 18 эндоскопов, 4 рентгеновских аппарата, 119 наркозно-дыхательных аппаратов. Закуплено 18 автомобилей скорой медицинской помощи, 17 автомобилей медицинской помощи, 3 передвижных медицинских комплекса. </w:t>
      </w:r>
    </w:p>
    <w:p w:rsidR="00D84C4A" w:rsidRPr="00DF1DA1" w:rsidRDefault="00D84C4A" w:rsidP="00D84C4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E32D3">
        <w:rPr>
          <w:rFonts w:ascii="Times New Roman" w:hAnsi="Times New Roman"/>
          <w:sz w:val="30"/>
          <w:szCs w:val="30"/>
        </w:rPr>
        <w:t xml:space="preserve">В 2023 год в 3 организациях здравоохранения области открыты кабинеты рентгеновской компьютерной томографии: </w:t>
      </w:r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AE32D3">
        <w:rPr>
          <w:rFonts w:ascii="Times New Roman" w:hAnsi="Times New Roman"/>
          <w:sz w:val="30"/>
          <w:szCs w:val="30"/>
        </w:rPr>
        <w:t>Ляховичской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E32D3">
        <w:rPr>
          <w:rFonts w:ascii="Times New Roman" w:hAnsi="Times New Roman"/>
          <w:sz w:val="30"/>
          <w:szCs w:val="30"/>
        </w:rPr>
        <w:t>Дрогичинской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AE32D3">
        <w:rPr>
          <w:rFonts w:ascii="Times New Roman" w:hAnsi="Times New Roman"/>
          <w:sz w:val="30"/>
          <w:szCs w:val="30"/>
        </w:rPr>
        <w:t>Каменецкой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центральных районных больницах.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В ходе реализации инвестиционных проектов по строительству новых объектов здравоохранения введен в эксплуатацию «Медицинский комплекс в г. Бресте», и приступили к возведению объекта </w:t>
      </w:r>
      <w:r w:rsidRPr="004D1620">
        <w:rPr>
          <w:rFonts w:ascii="Times New Roman" w:hAnsi="Times New Roman" w:cs="Times New Roman"/>
          <w:sz w:val="30"/>
          <w:szCs w:val="30"/>
        </w:rPr>
        <w:lastRenderedPageBreak/>
        <w:t xml:space="preserve">«Строительство патологоанатомического корпуса с гистологической лабораторией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межрайонного отделения ГУ «Брестское областное патологоанатомическое бюро».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Завершена реконструкция капитального строения (Кислородная), </w:t>
      </w:r>
      <w:r>
        <w:rPr>
          <w:rFonts w:ascii="Times New Roman" w:hAnsi="Times New Roman" w:cs="Times New Roman"/>
          <w:sz w:val="30"/>
          <w:szCs w:val="30"/>
        </w:rPr>
        <w:t>УЗ «Брестская областная клиническая больница»</w:t>
      </w:r>
      <w:r w:rsidRPr="004D1620">
        <w:rPr>
          <w:rFonts w:ascii="Times New Roman" w:hAnsi="Times New Roman" w:cs="Times New Roman"/>
          <w:sz w:val="30"/>
          <w:szCs w:val="30"/>
        </w:rPr>
        <w:t>; систем лечебного газоснабжения УЗ «Брестская центральная городская больница»,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городская больница № 2»,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Ивацевичская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ЦРБ», УЗ «Березовская ЦРБ». 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 капитальный ремонт с элементами модернизации хирургического отделения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Ганцевичской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</w:t>
      </w:r>
      <w:r>
        <w:rPr>
          <w:rFonts w:ascii="Times New Roman" w:hAnsi="Times New Roman" w:cs="Times New Roman"/>
          <w:sz w:val="30"/>
          <w:szCs w:val="30"/>
        </w:rPr>
        <w:t>, а также ремонт поликлиники, р</w:t>
      </w:r>
      <w:r w:rsidRPr="004D1620">
        <w:rPr>
          <w:rFonts w:ascii="Times New Roman" w:hAnsi="Times New Roman" w:cs="Times New Roman"/>
          <w:sz w:val="30"/>
          <w:szCs w:val="30"/>
        </w:rPr>
        <w:t>емонт и модернизаци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D1620">
        <w:rPr>
          <w:rFonts w:ascii="Times New Roman" w:hAnsi="Times New Roman" w:cs="Times New Roman"/>
          <w:sz w:val="30"/>
          <w:szCs w:val="30"/>
        </w:rPr>
        <w:t xml:space="preserve"> амбулатории в д.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Мотыкалы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Брестского района; капитальный ремонт хирургического корпуса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Малоритская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Идут</w:t>
      </w:r>
      <w:r w:rsidRPr="004D162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D1620">
        <w:rPr>
          <w:rFonts w:ascii="Times New Roman" w:hAnsi="Times New Roman" w:cs="Times New Roman"/>
          <w:sz w:val="30"/>
          <w:szCs w:val="30"/>
        </w:rPr>
        <w:t>строительны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4D1620">
        <w:rPr>
          <w:rFonts w:ascii="Times New Roman" w:hAnsi="Times New Roman" w:cs="Times New Roman"/>
          <w:sz w:val="30"/>
          <w:szCs w:val="30"/>
        </w:rPr>
        <w:t xml:space="preserve"> работам по объектам: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лечебного корпуса детской областной больницы на 150 коек;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блоков</w:t>
      </w:r>
      <w:proofErr w:type="gramStart"/>
      <w:r w:rsidRPr="004D1620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4D1620">
        <w:rPr>
          <w:rFonts w:ascii="Times New Roman" w:hAnsi="Times New Roman" w:cs="Times New Roman"/>
          <w:sz w:val="30"/>
          <w:szCs w:val="30"/>
        </w:rPr>
        <w:t>, Б, В со строительством нового корпуса Брестской областной клинической больницы;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зданий Пинского онкологического диспансера (2 очередь).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На электронное здравоохранение нашего региона израсходовано более четырех миллионов рублей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77B93">
        <w:rPr>
          <w:rFonts w:ascii="Times New Roman" w:hAnsi="Times New Roman" w:cs="Times New Roman"/>
          <w:sz w:val="30"/>
          <w:szCs w:val="30"/>
        </w:rPr>
        <w:t>95% организаций здравоохранения региона используют медицинские информационные системы с интегрированной медицинской картой пациента, 82% врачей имеют доступ к медицинским информационным системам с интегрированной медицинской картой пациента.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Полностью функционирует электронный рецепт в 78 организациях здравоохранения. 84% врачей могут выписывать электронные рецепты. За 2022 год выписано более миллиона электронных рецептов.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77B93">
        <w:rPr>
          <w:rFonts w:ascii="Times New Roman" w:hAnsi="Times New Roman" w:cs="Times New Roman"/>
          <w:sz w:val="30"/>
          <w:szCs w:val="30"/>
        </w:rPr>
        <w:t>38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77B93">
        <w:rPr>
          <w:rFonts w:ascii="Times New Roman" w:hAnsi="Times New Roman" w:cs="Times New Roman"/>
          <w:sz w:val="30"/>
          <w:szCs w:val="30"/>
        </w:rPr>
        <w:t xml:space="preserve"> подключены к республиканской системе телемедицинского консультирования.</w:t>
      </w:r>
      <w:proofErr w:type="gramEnd"/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bookmarkStart w:id="0" w:name="_GoBack"/>
      <w:bookmarkEnd w:id="0"/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sectPr w:rsidR="00D84C4A" w:rsidSect="00D84C4A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A" w:rsidRDefault="00D84C4A" w:rsidP="00D84C4A">
      <w:pPr>
        <w:spacing w:after="0" w:line="240" w:lineRule="auto"/>
      </w:pPr>
      <w:r>
        <w:separator/>
      </w:r>
    </w:p>
  </w:endnote>
  <w:endnote w:type="continuationSeparator" w:id="0">
    <w:p w:rsidR="00D84C4A" w:rsidRDefault="00D84C4A" w:rsidP="00D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A" w:rsidRDefault="00D84C4A" w:rsidP="00D84C4A">
      <w:pPr>
        <w:spacing w:after="0" w:line="240" w:lineRule="auto"/>
      </w:pPr>
      <w:r>
        <w:separator/>
      </w:r>
    </w:p>
  </w:footnote>
  <w:footnote w:type="continuationSeparator" w:id="0">
    <w:p w:rsidR="00D84C4A" w:rsidRDefault="00D84C4A" w:rsidP="00D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39913"/>
      <w:docPartObj>
        <w:docPartGallery w:val="Page Numbers (Top of Page)"/>
        <w:docPartUnique/>
      </w:docPartObj>
    </w:sdtPr>
    <w:sdtContent>
      <w:p w:rsidR="00D84C4A" w:rsidRDefault="00D84C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E14">
          <w:rPr>
            <w:noProof/>
          </w:rPr>
          <w:t>12</w:t>
        </w:r>
        <w:r>
          <w:fldChar w:fldCharType="end"/>
        </w:r>
      </w:p>
    </w:sdtContent>
  </w:sdt>
  <w:p w:rsidR="00D84C4A" w:rsidRDefault="00D84C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6"/>
    <w:rsid w:val="00034F81"/>
    <w:rsid w:val="00137C0B"/>
    <w:rsid w:val="00166BE2"/>
    <w:rsid w:val="0022073B"/>
    <w:rsid w:val="002C3F05"/>
    <w:rsid w:val="00360739"/>
    <w:rsid w:val="00522348"/>
    <w:rsid w:val="005E1780"/>
    <w:rsid w:val="00791D6B"/>
    <w:rsid w:val="00815786"/>
    <w:rsid w:val="008C263D"/>
    <w:rsid w:val="00922465"/>
    <w:rsid w:val="009C7F28"/>
    <w:rsid w:val="009D5E14"/>
    <w:rsid w:val="00A25C67"/>
    <w:rsid w:val="00AB7838"/>
    <w:rsid w:val="00D628F1"/>
    <w:rsid w:val="00D73C0D"/>
    <w:rsid w:val="00D84C4A"/>
    <w:rsid w:val="00D85015"/>
    <w:rsid w:val="00DD1D99"/>
    <w:rsid w:val="00DD5F52"/>
    <w:rsid w:val="00EE4832"/>
    <w:rsid w:val="00F93EB6"/>
    <w:rsid w:val="00FD060F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18</cp:revision>
  <dcterms:created xsi:type="dcterms:W3CDTF">2023-10-13T11:05:00Z</dcterms:created>
  <dcterms:modified xsi:type="dcterms:W3CDTF">2023-10-16T11:15:00Z</dcterms:modified>
</cp:coreProperties>
</file>