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Национальном </w:t>
      </w:r>
      <w:proofErr w:type="gramStart"/>
      <w:r w:rsidRPr="00AE633A">
        <w:rPr>
          <w:rFonts w:eastAsia="Calibri"/>
          <w:szCs w:val="30"/>
          <w:lang w:eastAsia="en-US"/>
        </w:rPr>
        <w:t>конкурсе ”Предприниматель</w:t>
      </w:r>
      <w:proofErr w:type="gramEnd"/>
      <w:r w:rsidRPr="00AE633A">
        <w:rPr>
          <w:rFonts w:eastAsia="Calibri"/>
          <w:szCs w:val="30"/>
          <w:lang w:eastAsia="en-US"/>
        </w:rPr>
        <w:t xml:space="preserve">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 xml:space="preserve">на участие в национальном </w:t>
      </w:r>
      <w:proofErr w:type="gramStart"/>
      <w:r w:rsidRPr="000E3415">
        <w:rPr>
          <w:szCs w:val="30"/>
        </w:rPr>
        <w:t>конкурсе ”Предприниматель</w:t>
      </w:r>
      <w:proofErr w:type="gramEnd"/>
      <w:r w:rsidRPr="000E3415">
        <w:rPr>
          <w:szCs w:val="30"/>
        </w:rPr>
        <w:t xml:space="preserve">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 xml:space="preserve">на 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</w:t>
      </w:r>
      <w:proofErr w:type="gramStart"/>
      <w:r>
        <w:rPr>
          <w:spacing w:val="-8"/>
          <w:szCs w:val="30"/>
        </w:rPr>
        <w:t>п</w:t>
      </w:r>
      <w:r>
        <w:rPr>
          <w:szCs w:val="30"/>
        </w:rPr>
        <w:t>редпринимателя)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</w:t>
      </w:r>
      <w:proofErr w:type="spellStart"/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proofErr w:type="gramStart"/>
      <w:r w:rsidRPr="00533EA6">
        <w:rPr>
          <w:szCs w:val="30"/>
        </w:rPr>
        <w:t>),_</w:t>
      </w:r>
      <w:proofErr w:type="gramEnd"/>
      <w:r w:rsidRPr="00533EA6">
        <w:rPr>
          <w:szCs w:val="30"/>
        </w:rPr>
        <w:t>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proofErr w:type="gramStart"/>
            <w:r w:rsidR="001A584E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 xml:space="preserve">, за исключением численности </w:t>
            </w:r>
            <w:proofErr w:type="gramStart"/>
            <w:r w:rsidR="001A584E">
              <w:rPr>
                <w:spacing w:val="-6"/>
                <w:sz w:val="26"/>
                <w:szCs w:val="26"/>
              </w:rPr>
              <w:t>уволенных (переведенных, перемещенных) работников их числа</w:t>
            </w:r>
            <w:proofErr w:type="gramEnd"/>
            <w:r w:rsidR="001A584E">
              <w:rPr>
                <w:spacing w:val="-6"/>
                <w:sz w:val="26"/>
                <w:szCs w:val="26"/>
              </w:rPr>
              <w:t xml:space="preserve">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proofErr w:type="gramStart"/>
            <w:r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”Успешный</w:t>
      </w:r>
      <w:proofErr w:type="gramEnd"/>
      <w:r w:rsidRPr="00C86438">
        <w:rPr>
          <w:sz w:val="24"/>
          <w:szCs w:val="24"/>
        </w:rPr>
        <w:t xml:space="preserve">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 xml:space="preserve">в </w:t>
      </w:r>
      <w:proofErr w:type="gramStart"/>
      <w:r w:rsidRPr="00C86438">
        <w:rPr>
          <w:sz w:val="24"/>
          <w:szCs w:val="24"/>
        </w:rPr>
        <w:t>номинации ”Стабильный</w:t>
      </w:r>
      <w:proofErr w:type="gramEnd"/>
      <w:r w:rsidRPr="00C86438">
        <w:rPr>
          <w:sz w:val="24"/>
          <w:szCs w:val="24"/>
        </w:rPr>
        <w:t xml:space="preserve">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 xml:space="preserve">году, непосредственно предшествующем году, в котором проводится </w:t>
      </w:r>
      <w:proofErr w:type="gramStart"/>
      <w:r>
        <w:rPr>
          <w:szCs w:val="30"/>
        </w:rPr>
        <w:t>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</w:t>
      </w:r>
      <w:proofErr w:type="gramEnd"/>
      <w:r w:rsidRPr="000E3415">
        <w:rPr>
          <w:rFonts w:eastAsia="Calibri"/>
          <w:szCs w:val="30"/>
          <w:lang w:eastAsia="en-US"/>
        </w:rPr>
        <w:t>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</w:t>
      </w:r>
      <w:proofErr w:type="gramStart"/>
      <w:r w:rsidRPr="000E3415">
        <w:rPr>
          <w:sz w:val="24"/>
          <w:szCs w:val="24"/>
        </w:rPr>
        <w:t xml:space="preserve">подпись)   </w:t>
      </w:r>
      <w:proofErr w:type="gramEnd"/>
      <w:r w:rsidRPr="000E3415">
        <w:rPr>
          <w:sz w:val="24"/>
          <w:szCs w:val="24"/>
        </w:rPr>
        <w:t xml:space="preserve">          (инициалы, фамилия)</w:t>
      </w:r>
    </w:p>
    <w:p w14:paraId="50DD87C5" w14:textId="77777777"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621B" w14:textId="77777777" w:rsidR="009558AF" w:rsidRDefault="009558AF" w:rsidP="006D108C">
      <w:r>
        <w:separator/>
      </w:r>
    </w:p>
  </w:endnote>
  <w:endnote w:type="continuationSeparator" w:id="0">
    <w:p w14:paraId="22DEC058" w14:textId="77777777" w:rsidR="009558AF" w:rsidRDefault="009558AF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74C8" w14:textId="77777777" w:rsidR="009558AF" w:rsidRDefault="009558AF" w:rsidP="006D108C">
      <w:r>
        <w:separator/>
      </w:r>
    </w:p>
  </w:footnote>
  <w:footnote w:type="continuationSeparator" w:id="0">
    <w:p w14:paraId="3D03BA74" w14:textId="77777777" w:rsidR="009558AF" w:rsidRDefault="009558AF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A584E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Клавсуть О.Н.</cp:lastModifiedBy>
  <cp:revision>2</cp:revision>
  <dcterms:created xsi:type="dcterms:W3CDTF">2022-03-14T14:21:00Z</dcterms:created>
  <dcterms:modified xsi:type="dcterms:W3CDTF">2022-03-14T14:21:00Z</dcterms:modified>
</cp:coreProperties>
</file>